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6EC3" w14:textId="7A5F87B1" w:rsidR="00B472C6" w:rsidRPr="00365424" w:rsidRDefault="000E0C0F" w:rsidP="00226770">
      <w:pPr>
        <w:pBdr>
          <w:bottom w:val="single" w:sz="4" w:space="1" w:color="auto"/>
        </w:pBdr>
        <w:shd w:val="clear" w:color="auto" w:fill="F2F2F2"/>
        <w:tabs>
          <w:tab w:val="center" w:pos="4536"/>
          <w:tab w:val="left" w:pos="8220"/>
        </w:tabs>
        <w:rPr>
          <w:rStyle w:val="contact-name"/>
          <w:bCs/>
        </w:rPr>
      </w:pPr>
      <w:r>
        <w:rPr>
          <w:rStyle w:val="contact-name"/>
          <w:bCs/>
        </w:rPr>
        <w:t>vyhlašovatel</w:t>
      </w:r>
      <w:r w:rsidR="00B472C6" w:rsidRPr="00365424">
        <w:rPr>
          <w:rStyle w:val="contact-name"/>
          <w:bCs/>
        </w:rPr>
        <w:t xml:space="preserve"> veřejné zakázky</w:t>
      </w:r>
    </w:p>
    <w:p w14:paraId="6CEAD547" w14:textId="77777777" w:rsidR="00B472C6" w:rsidRPr="00365424" w:rsidRDefault="00B472C6" w:rsidP="00226770">
      <w:pPr>
        <w:pBdr>
          <w:bottom w:val="single" w:sz="4" w:space="1" w:color="auto"/>
        </w:pBdr>
        <w:shd w:val="clear" w:color="auto" w:fill="F2F2F2"/>
        <w:tabs>
          <w:tab w:val="center" w:pos="4536"/>
          <w:tab w:val="left" w:pos="8220"/>
        </w:tabs>
        <w:rPr>
          <w:b/>
          <w:sz w:val="36"/>
          <w:szCs w:val="36"/>
        </w:rPr>
      </w:pPr>
      <w:r w:rsidRPr="00365424">
        <w:rPr>
          <w:rStyle w:val="contact-name"/>
          <w:b/>
          <w:sz w:val="36"/>
          <w:szCs w:val="36"/>
        </w:rPr>
        <w:t>Národní muzeum v přírodě, příspěvková organizace</w:t>
      </w:r>
    </w:p>
    <w:p w14:paraId="0804E59B" w14:textId="77777777" w:rsidR="00B472C6" w:rsidRPr="00365424" w:rsidRDefault="00B472C6" w:rsidP="00226770">
      <w:pPr>
        <w:pBdr>
          <w:bottom w:val="single" w:sz="4" w:space="1" w:color="auto"/>
        </w:pBdr>
        <w:shd w:val="clear" w:color="auto" w:fill="F2F2F2"/>
        <w:tabs>
          <w:tab w:val="center" w:pos="4536"/>
          <w:tab w:val="left" w:pos="8220"/>
        </w:tabs>
        <w:rPr>
          <w:bCs/>
          <w:sz w:val="32"/>
          <w:szCs w:val="32"/>
        </w:rPr>
      </w:pPr>
      <w:r w:rsidRPr="00365424">
        <w:rPr>
          <w:rStyle w:val="contact-street"/>
          <w:bCs/>
        </w:rPr>
        <w:t xml:space="preserve">Palackého 147, </w:t>
      </w:r>
      <w:r w:rsidRPr="00365424">
        <w:rPr>
          <w:rStyle w:val="contact-suburb"/>
          <w:bCs/>
        </w:rPr>
        <w:t xml:space="preserve">Rožnov pod Radhoštěm, PSČ </w:t>
      </w:r>
      <w:r w:rsidRPr="00365424">
        <w:rPr>
          <w:rStyle w:val="contact-postcode"/>
          <w:bCs/>
        </w:rPr>
        <w:t>756 61</w:t>
      </w:r>
    </w:p>
    <w:p w14:paraId="0E9D2CC5" w14:textId="1A2334E5" w:rsidR="00C06A2B" w:rsidRPr="002B2559" w:rsidRDefault="002B2559" w:rsidP="002B2559">
      <w:pPr>
        <w:jc w:val="right"/>
        <w:rPr>
          <w:rFonts w:asciiTheme="minorHAnsi" w:hAnsiTheme="minorHAnsi" w:cstheme="minorHAnsi"/>
          <w:b/>
          <w:bCs/>
        </w:rPr>
      </w:pPr>
      <w:r w:rsidRPr="002B2559">
        <w:rPr>
          <w:rFonts w:asciiTheme="minorHAnsi" w:hAnsiTheme="minorHAnsi" w:cstheme="minorHAnsi"/>
          <w:b/>
          <w:bCs/>
        </w:rPr>
        <w:t>Příloha č. 1</w:t>
      </w:r>
    </w:p>
    <w:p w14:paraId="6A275240" w14:textId="4C63B9D6" w:rsidR="00C06A2B" w:rsidRDefault="00E1730F" w:rsidP="009B716A">
      <w:pPr>
        <w:pBdr>
          <w:bottom w:val="single" w:sz="4" w:space="1" w:color="auto"/>
        </w:pBdr>
        <w:tabs>
          <w:tab w:val="left" w:pos="-1701"/>
          <w:tab w:val="left" w:pos="2552"/>
        </w:tabs>
        <w:rPr>
          <w:b/>
          <w:caps/>
          <w:sz w:val="28"/>
          <w:szCs w:val="28"/>
        </w:rPr>
      </w:pPr>
      <w:r>
        <w:rPr>
          <w:b/>
          <w:caps/>
          <w:sz w:val="28"/>
          <w:szCs w:val="28"/>
        </w:rPr>
        <w:t>SOUTĚŽNÍ</w:t>
      </w:r>
      <w:r w:rsidR="00C06A2B">
        <w:rPr>
          <w:b/>
          <w:caps/>
          <w:sz w:val="28"/>
          <w:szCs w:val="28"/>
        </w:rPr>
        <w:t xml:space="preserve"> PODMÍNKY VEŘEJNÉ </w:t>
      </w:r>
      <w:r>
        <w:rPr>
          <w:b/>
          <w:caps/>
          <w:sz w:val="28"/>
          <w:szCs w:val="28"/>
        </w:rPr>
        <w:t>SOUTĚŽE</w:t>
      </w:r>
    </w:p>
    <w:p w14:paraId="2C57EBC6" w14:textId="5E08880B" w:rsidR="00B472C6" w:rsidRDefault="00736A20" w:rsidP="00B472C6">
      <w:pPr>
        <w:rPr>
          <w:rFonts w:asciiTheme="minorHAnsi" w:hAnsiTheme="minorHAnsi" w:cstheme="minorHAnsi"/>
          <w:b/>
        </w:rPr>
      </w:pPr>
      <w:r>
        <w:rPr>
          <w:b/>
        </w:rPr>
        <w:t>N</w:t>
      </w:r>
      <w:r w:rsidRPr="00CE394A">
        <w:rPr>
          <w:b/>
        </w:rPr>
        <w:t xml:space="preserve">ájem </w:t>
      </w:r>
      <w:r w:rsidR="00EE1E95" w:rsidRPr="00AC18E7">
        <w:rPr>
          <w:b/>
          <w:bCs/>
        </w:rPr>
        <w:t>prostor, movitých věcí a zařízení pro poskytování občerstvení v objektu Hodslavská stodola</w:t>
      </w:r>
    </w:p>
    <w:p w14:paraId="2EE4743C" w14:textId="77777777" w:rsidR="00EE1E95" w:rsidRDefault="00EE1E95" w:rsidP="00764BE0">
      <w:pPr>
        <w:jc w:val="center"/>
        <w:rPr>
          <w:rFonts w:asciiTheme="minorHAnsi" w:hAnsiTheme="minorHAnsi" w:cstheme="minorHAnsi"/>
          <w:b/>
        </w:rPr>
      </w:pPr>
    </w:p>
    <w:p w14:paraId="6194E8D2" w14:textId="0857E478" w:rsidR="00764BE0" w:rsidRPr="007D1C46" w:rsidRDefault="00041FDE" w:rsidP="00764BE0">
      <w:pPr>
        <w:jc w:val="center"/>
        <w:rPr>
          <w:rFonts w:asciiTheme="minorHAnsi" w:hAnsiTheme="minorHAnsi" w:cstheme="minorHAnsi"/>
          <w:b/>
        </w:rPr>
      </w:pPr>
      <w:r w:rsidRPr="007D1C46">
        <w:rPr>
          <w:rFonts w:asciiTheme="minorHAnsi" w:hAnsiTheme="minorHAnsi" w:cstheme="minorHAnsi"/>
          <w:b/>
        </w:rPr>
        <w:t>Č</w:t>
      </w:r>
      <w:r w:rsidR="00764BE0" w:rsidRPr="007D1C46">
        <w:rPr>
          <w:rFonts w:asciiTheme="minorHAnsi" w:hAnsiTheme="minorHAnsi" w:cstheme="minorHAnsi"/>
          <w:b/>
        </w:rPr>
        <w:t>lánek 1</w:t>
      </w:r>
    </w:p>
    <w:p w14:paraId="28B4AF56" w14:textId="2DB5E7E6" w:rsidR="00764BE0" w:rsidRPr="000E58B5" w:rsidRDefault="00AA66D5" w:rsidP="000E58B5">
      <w:pPr>
        <w:pBdr>
          <w:bottom w:val="single" w:sz="4" w:space="1" w:color="auto"/>
        </w:pBdr>
        <w:shd w:val="clear" w:color="auto" w:fill="F2F2F2" w:themeFill="background1" w:themeFillShade="F2"/>
        <w:tabs>
          <w:tab w:val="right" w:pos="6663"/>
          <w:tab w:val="right" w:pos="8647"/>
        </w:tabs>
        <w:jc w:val="center"/>
        <w:rPr>
          <w:rFonts w:asciiTheme="minorHAnsi" w:hAnsiTheme="minorHAnsi" w:cstheme="minorHAnsi"/>
          <w:b/>
        </w:rPr>
      </w:pPr>
      <w:r w:rsidRPr="000E58B5">
        <w:rPr>
          <w:rFonts w:asciiTheme="minorHAnsi" w:hAnsiTheme="minorHAnsi" w:cstheme="minorHAnsi"/>
          <w:b/>
        </w:rPr>
        <w:t xml:space="preserve">Údaje o </w:t>
      </w:r>
      <w:r w:rsidR="00186964">
        <w:rPr>
          <w:rFonts w:asciiTheme="minorHAnsi" w:hAnsiTheme="minorHAnsi" w:cstheme="minorHAnsi"/>
          <w:b/>
        </w:rPr>
        <w:t>vyhlašovateli</w:t>
      </w:r>
      <w:r w:rsidR="00071C32">
        <w:rPr>
          <w:rFonts w:asciiTheme="minorHAnsi" w:hAnsiTheme="minorHAnsi" w:cstheme="minorHAnsi"/>
          <w:b/>
        </w:rPr>
        <w:t xml:space="preserve">, jeho zástupci a základních informacích k veřejné </w:t>
      </w:r>
      <w:r w:rsidR="00186964">
        <w:rPr>
          <w:rFonts w:asciiTheme="minorHAnsi" w:hAnsiTheme="minorHAnsi" w:cstheme="minorHAnsi"/>
          <w:b/>
        </w:rPr>
        <w:t>soutěži</w:t>
      </w:r>
    </w:p>
    <w:p w14:paraId="7ED0F325" w14:textId="6FEAEF12" w:rsidR="00E65FF0" w:rsidRPr="00071C32" w:rsidRDefault="00764BE0" w:rsidP="00F26CC4">
      <w:pPr>
        <w:pStyle w:val="Odstavecseseznamem"/>
        <w:numPr>
          <w:ilvl w:val="0"/>
          <w:numId w:val="7"/>
        </w:numPr>
        <w:tabs>
          <w:tab w:val="left" w:pos="426"/>
        </w:tabs>
        <w:ind w:left="426"/>
        <w:rPr>
          <w:rFonts w:asciiTheme="minorHAnsi" w:hAnsiTheme="minorHAnsi" w:cstheme="minorHAnsi"/>
          <w:b/>
        </w:rPr>
      </w:pPr>
      <w:r w:rsidRPr="00071C32">
        <w:rPr>
          <w:rFonts w:asciiTheme="minorHAnsi" w:hAnsiTheme="minorHAnsi" w:cstheme="minorHAnsi"/>
          <w:b/>
        </w:rPr>
        <w:t xml:space="preserve">Údaje o </w:t>
      </w:r>
      <w:r w:rsidR="00186964">
        <w:rPr>
          <w:rFonts w:asciiTheme="minorHAnsi" w:hAnsiTheme="minorHAnsi" w:cstheme="minorHAnsi"/>
          <w:b/>
        </w:rPr>
        <w:t>vyhlašovateli</w:t>
      </w:r>
      <w:r w:rsidRPr="00071C32">
        <w:rPr>
          <w:rFonts w:asciiTheme="minorHAnsi" w:hAnsiTheme="minorHAnsi" w:cstheme="minorHAnsi"/>
          <w:b/>
        </w:rPr>
        <w:t>:</w:t>
      </w:r>
      <w:r w:rsidRPr="00071C32">
        <w:rPr>
          <w:rFonts w:asciiTheme="minorHAnsi" w:hAnsiTheme="minorHAnsi" w:cstheme="minorHAnsi"/>
          <w:b/>
        </w:rPr>
        <w:tab/>
      </w:r>
    </w:p>
    <w:p w14:paraId="0CAF2F94" w14:textId="5C5A1F2A" w:rsidR="001E741C" w:rsidRPr="009B716A" w:rsidRDefault="001E741C" w:rsidP="001E741C">
      <w:pPr>
        <w:pStyle w:val="Odstavecseseznamem"/>
        <w:tabs>
          <w:tab w:val="left" w:pos="426"/>
          <w:tab w:val="left" w:pos="2835"/>
        </w:tabs>
        <w:ind w:left="0"/>
        <w:rPr>
          <w:b/>
          <w:bCs/>
          <w:lang w:eastAsia="cs-CZ"/>
        </w:rPr>
      </w:pPr>
      <w:r>
        <w:tab/>
      </w:r>
      <w:r w:rsidRPr="009B716A">
        <w:t>zadavatel:</w:t>
      </w:r>
      <w:r w:rsidRPr="009B716A">
        <w:tab/>
      </w:r>
      <w:r w:rsidRPr="009B716A">
        <w:rPr>
          <w:b/>
          <w:bCs/>
        </w:rPr>
        <w:t>Národní muzeum v</w:t>
      </w:r>
      <w:r w:rsidR="00071C32" w:rsidRPr="009B716A">
        <w:rPr>
          <w:b/>
          <w:bCs/>
        </w:rPr>
        <w:t> </w:t>
      </w:r>
      <w:r w:rsidRPr="009B716A">
        <w:rPr>
          <w:b/>
          <w:bCs/>
        </w:rPr>
        <w:t>přírodě, příspěvková organizace</w:t>
      </w:r>
    </w:p>
    <w:p w14:paraId="37C101BB" w14:textId="4AFDD8B4" w:rsidR="001E741C" w:rsidRPr="009B716A" w:rsidRDefault="001E741C" w:rsidP="001E741C">
      <w:pPr>
        <w:pStyle w:val="Odstavecseseznamem"/>
        <w:tabs>
          <w:tab w:val="left" w:pos="426"/>
          <w:tab w:val="left" w:pos="2835"/>
        </w:tabs>
        <w:ind w:left="0"/>
      </w:pPr>
      <w:r w:rsidRPr="009B716A">
        <w:tab/>
        <w:t>sídlo:</w:t>
      </w:r>
      <w:r w:rsidRPr="009B716A">
        <w:tab/>
        <w:t>Palackého 147, Rožnov pod Radhoštěm, PSČ 756 61</w:t>
      </w:r>
    </w:p>
    <w:p w14:paraId="026C28EC" w14:textId="16F98BCD" w:rsidR="001E741C" w:rsidRPr="009B716A" w:rsidRDefault="001E741C" w:rsidP="001E741C">
      <w:pPr>
        <w:pStyle w:val="Odstavecseseznamem"/>
        <w:tabs>
          <w:tab w:val="left" w:pos="426"/>
          <w:tab w:val="left" w:pos="2835"/>
        </w:tabs>
        <w:ind w:left="0"/>
      </w:pPr>
      <w:r w:rsidRPr="009B716A">
        <w:tab/>
        <w:t>IČO:</w:t>
      </w:r>
      <w:r w:rsidRPr="009B716A">
        <w:tab/>
        <w:t xml:space="preserve">000 98 604 </w:t>
      </w:r>
    </w:p>
    <w:p w14:paraId="0A6A8BE0" w14:textId="556933CD" w:rsidR="001E741C" w:rsidRPr="009B716A" w:rsidRDefault="001E741C" w:rsidP="001E741C">
      <w:pPr>
        <w:pStyle w:val="Odstavecseseznamem"/>
        <w:tabs>
          <w:tab w:val="left" w:pos="426"/>
          <w:tab w:val="left" w:pos="2835"/>
        </w:tabs>
        <w:ind w:left="0"/>
      </w:pPr>
      <w:r w:rsidRPr="009B716A">
        <w:tab/>
        <w:t>oprávněná osoba:</w:t>
      </w:r>
      <w:r w:rsidRPr="009B716A">
        <w:tab/>
        <w:t>Ing. Jindřich Ondruš, generální ředitel</w:t>
      </w:r>
    </w:p>
    <w:p w14:paraId="3484D550" w14:textId="3B04C63E" w:rsidR="001E741C" w:rsidRPr="009B716A" w:rsidRDefault="001E741C" w:rsidP="001E741C">
      <w:pPr>
        <w:tabs>
          <w:tab w:val="left" w:pos="426"/>
        </w:tabs>
      </w:pPr>
      <w:r w:rsidRPr="009B716A">
        <w:tab/>
        <w:t>kontaktní osoba:</w:t>
      </w:r>
      <w:r w:rsidRPr="009B716A">
        <w:tab/>
      </w:r>
      <w:r w:rsidRPr="009B716A">
        <w:tab/>
        <w:t xml:space="preserve">Ing. </w:t>
      </w:r>
      <w:r w:rsidR="000E0C0F">
        <w:t>Jaroslav Polášek</w:t>
      </w:r>
      <w:r w:rsidRPr="009B716A">
        <w:t xml:space="preserve">, </w:t>
      </w:r>
      <w:r w:rsidR="000E0C0F">
        <w:t>provozní</w:t>
      </w:r>
      <w:r w:rsidRPr="009B716A">
        <w:t xml:space="preserve"> náměstek generálního ředitele</w:t>
      </w:r>
    </w:p>
    <w:p w14:paraId="66F82CBA" w14:textId="4C94E6D6" w:rsidR="001E741C" w:rsidRPr="009B716A" w:rsidRDefault="001E741C" w:rsidP="001E741C">
      <w:pPr>
        <w:tabs>
          <w:tab w:val="left" w:pos="426"/>
        </w:tabs>
      </w:pPr>
      <w:r w:rsidRPr="009B716A">
        <w:tab/>
        <w:t>profil zadavatele:</w:t>
      </w:r>
      <w:r w:rsidRPr="009B716A">
        <w:tab/>
      </w:r>
      <w:r w:rsidRPr="009B716A">
        <w:tab/>
      </w:r>
      <w:hyperlink r:id="rId8" w:history="1">
        <w:r w:rsidR="00071C32" w:rsidRPr="009B716A">
          <w:rPr>
            <w:rStyle w:val="Hypertextovodkaz"/>
            <w:color w:val="auto"/>
            <w:u w:val="none"/>
          </w:rPr>
          <w:t>https://nen</w:t>
        </w:r>
      </w:hyperlink>
      <w:r w:rsidRPr="009B716A">
        <w:t>.nipez.cz/profil/VMP</w:t>
      </w:r>
    </w:p>
    <w:p w14:paraId="1CB1FE23" w14:textId="77777777" w:rsidR="00764BE0" w:rsidRPr="007D1C46" w:rsidRDefault="00764BE0" w:rsidP="00764BE0">
      <w:pPr>
        <w:tabs>
          <w:tab w:val="left" w:pos="426"/>
        </w:tabs>
        <w:rPr>
          <w:rFonts w:asciiTheme="minorHAnsi" w:hAnsiTheme="minorHAnsi" w:cstheme="minorHAnsi"/>
        </w:rPr>
      </w:pPr>
    </w:p>
    <w:p w14:paraId="736F345E" w14:textId="30064460" w:rsidR="00764BE0" w:rsidRPr="007D1C46" w:rsidRDefault="00764BE0" w:rsidP="00764BE0">
      <w:pPr>
        <w:tabs>
          <w:tab w:val="left" w:pos="426"/>
        </w:tabs>
        <w:rPr>
          <w:rFonts w:asciiTheme="minorHAnsi" w:hAnsiTheme="minorHAnsi" w:cstheme="minorHAnsi"/>
        </w:rPr>
      </w:pPr>
      <w:r w:rsidRPr="007D1C46">
        <w:rPr>
          <w:rFonts w:asciiTheme="minorHAnsi" w:hAnsiTheme="minorHAnsi" w:cstheme="minorHAnsi"/>
          <w:b/>
        </w:rPr>
        <w:t>2.</w:t>
      </w:r>
      <w:r w:rsidRPr="007D1C46">
        <w:rPr>
          <w:rFonts w:asciiTheme="minorHAnsi" w:hAnsiTheme="minorHAnsi" w:cstheme="minorHAnsi"/>
          <w:b/>
        </w:rPr>
        <w:tab/>
        <w:t xml:space="preserve">Údaje o </w:t>
      </w:r>
      <w:r w:rsidR="00186964">
        <w:rPr>
          <w:rFonts w:asciiTheme="minorHAnsi" w:hAnsiTheme="minorHAnsi" w:cstheme="minorHAnsi"/>
          <w:b/>
        </w:rPr>
        <w:t>zástupci vyhlašovatele</w:t>
      </w:r>
      <w:r w:rsidRPr="007D1C46">
        <w:rPr>
          <w:rFonts w:asciiTheme="minorHAnsi" w:hAnsiTheme="minorHAnsi" w:cstheme="minorHAnsi"/>
          <w:b/>
        </w:rPr>
        <w:t>:</w:t>
      </w:r>
    </w:p>
    <w:p w14:paraId="0C38E812" w14:textId="2ADE6D6A" w:rsidR="00764BE0" w:rsidRPr="001E741C" w:rsidRDefault="00764BE0" w:rsidP="00764BE0">
      <w:pPr>
        <w:tabs>
          <w:tab w:val="left" w:pos="426"/>
        </w:tabs>
        <w:rPr>
          <w:rFonts w:asciiTheme="minorHAnsi" w:hAnsiTheme="minorHAnsi" w:cstheme="minorHAnsi"/>
          <w:bCs/>
        </w:rPr>
      </w:pPr>
      <w:r w:rsidRPr="007D1C46">
        <w:rPr>
          <w:rFonts w:asciiTheme="minorHAnsi" w:hAnsiTheme="minorHAnsi" w:cstheme="minorHAnsi"/>
        </w:rPr>
        <w:tab/>
        <w:t>Pověřená osoba:</w:t>
      </w:r>
      <w:r w:rsidRPr="007D1C46">
        <w:rPr>
          <w:rFonts w:asciiTheme="minorHAnsi" w:hAnsiTheme="minorHAnsi" w:cstheme="minorHAnsi"/>
        </w:rPr>
        <w:tab/>
      </w:r>
      <w:r w:rsidRPr="007D1C46">
        <w:rPr>
          <w:rFonts w:asciiTheme="minorHAnsi" w:hAnsiTheme="minorHAnsi" w:cstheme="minorHAnsi"/>
        </w:rPr>
        <w:tab/>
      </w:r>
      <w:r w:rsidR="00071C32" w:rsidRPr="00071C32">
        <w:rPr>
          <w:rFonts w:asciiTheme="minorHAnsi" w:hAnsiTheme="minorHAnsi" w:cstheme="minorHAnsi"/>
          <w:b/>
          <w:noProof/>
        </w:rPr>
        <w:t>recte consulting s.r.o.</w:t>
      </w:r>
    </w:p>
    <w:p w14:paraId="7E2BBFFE" w14:textId="77777777" w:rsidR="00764BE0" w:rsidRPr="007D1C46" w:rsidRDefault="00764BE0" w:rsidP="00764BE0">
      <w:pPr>
        <w:tabs>
          <w:tab w:val="left" w:pos="426"/>
        </w:tabs>
        <w:rPr>
          <w:rFonts w:asciiTheme="minorHAnsi" w:hAnsiTheme="minorHAnsi" w:cstheme="minorHAnsi"/>
        </w:rPr>
      </w:pPr>
      <w:r w:rsidRPr="007D1C46">
        <w:rPr>
          <w:rFonts w:asciiTheme="minorHAnsi" w:hAnsiTheme="minorHAnsi" w:cstheme="minorHAnsi"/>
        </w:rPr>
        <w:tab/>
        <w:t>Sídlo:</w:t>
      </w:r>
      <w:r w:rsidRPr="007D1C46">
        <w:rPr>
          <w:rFonts w:asciiTheme="minorHAnsi" w:hAnsiTheme="minorHAnsi" w:cstheme="minorHAnsi"/>
        </w:rPr>
        <w:tab/>
      </w:r>
      <w:r w:rsidRPr="007D1C46">
        <w:rPr>
          <w:rFonts w:asciiTheme="minorHAnsi" w:hAnsiTheme="minorHAnsi" w:cstheme="minorHAnsi"/>
        </w:rPr>
        <w:tab/>
      </w:r>
      <w:r w:rsidRPr="007D1C46">
        <w:rPr>
          <w:rFonts w:asciiTheme="minorHAnsi" w:hAnsiTheme="minorHAnsi" w:cstheme="minorHAnsi"/>
        </w:rPr>
        <w:tab/>
      </w:r>
      <w:r w:rsidR="00420BFD" w:rsidRPr="007D1C46">
        <w:rPr>
          <w:rFonts w:asciiTheme="minorHAnsi" w:hAnsiTheme="minorHAnsi" w:cstheme="minorHAnsi"/>
        </w:rPr>
        <w:t>Nádražní 612/36, Moravská Ostrava, 702 00 Ostrava</w:t>
      </w:r>
    </w:p>
    <w:p w14:paraId="6F718216" w14:textId="09CC66A8" w:rsidR="00764BE0" w:rsidRPr="007D1C46" w:rsidRDefault="00764BE0" w:rsidP="00764BE0">
      <w:pPr>
        <w:tabs>
          <w:tab w:val="left" w:pos="426"/>
        </w:tabs>
        <w:rPr>
          <w:rFonts w:asciiTheme="minorHAnsi" w:hAnsiTheme="minorHAnsi" w:cstheme="minorHAnsi"/>
        </w:rPr>
      </w:pPr>
      <w:r w:rsidRPr="007D1C46">
        <w:rPr>
          <w:rFonts w:asciiTheme="minorHAnsi" w:hAnsiTheme="minorHAnsi" w:cstheme="minorHAnsi"/>
        </w:rPr>
        <w:tab/>
        <w:t>IČ:</w:t>
      </w:r>
      <w:r w:rsidRPr="007D1C46">
        <w:rPr>
          <w:rFonts w:asciiTheme="minorHAnsi" w:hAnsiTheme="minorHAnsi" w:cstheme="minorHAnsi"/>
        </w:rPr>
        <w:tab/>
      </w:r>
      <w:r w:rsidRPr="007D1C46">
        <w:rPr>
          <w:rFonts w:asciiTheme="minorHAnsi" w:hAnsiTheme="minorHAnsi" w:cstheme="minorHAnsi"/>
        </w:rPr>
        <w:tab/>
      </w:r>
      <w:r w:rsidRPr="007D1C46">
        <w:rPr>
          <w:rFonts w:asciiTheme="minorHAnsi" w:hAnsiTheme="minorHAnsi" w:cstheme="minorHAnsi"/>
        </w:rPr>
        <w:tab/>
      </w:r>
      <w:r w:rsidR="00E95255">
        <w:rPr>
          <w:rFonts w:asciiTheme="minorHAnsi" w:hAnsiTheme="minorHAnsi" w:cstheme="minorHAnsi"/>
        </w:rPr>
        <w:tab/>
      </w:r>
      <w:r w:rsidR="00866645">
        <w:rPr>
          <w:rFonts w:asciiTheme="minorHAnsi" w:hAnsiTheme="minorHAnsi" w:cstheme="minorHAnsi"/>
        </w:rPr>
        <w:t>619 72 690</w:t>
      </w:r>
    </w:p>
    <w:p w14:paraId="709867EC" w14:textId="77777777" w:rsidR="00764BE0" w:rsidRPr="007D1C46" w:rsidRDefault="00764BE0" w:rsidP="00764BE0">
      <w:pPr>
        <w:tabs>
          <w:tab w:val="left" w:pos="426"/>
        </w:tabs>
        <w:rPr>
          <w:rFonts w:asciiTheme="minorHAnsi" w:hAnsiTheme="minorHAnsi" w:cstheme="minorHAnsi"/>
        </w:rPr>
      </w:pPr>
      <w:r w:rsidRPr="007D1C46">
        <w:rPr>
          <w:rFonts w:asciiTheme="minorHAnsi" w:hAnsiTheme="minorHAnsi" w:cstheme="minorHAnsi"/>
        </w:rPr>
        <w:tab/>
        <w:t>Kontakt:</w:t>
      </w:r>
      <w:r w:rsidRPr="007D1C46">
        <w:rPr>
          <w:rFonts w:asciiTheme="minorHAnsi" w:hAnsiTheme="minorHAnsi" w:cstheme="minorHAnsi"/>
        </w:rPr>
        <w:tab/>
      </w:r>
      <w:r w:rsidRPr="007D1C46">
        <w:rPr>
          <w:rFonts w:asciiTheme="minorHAnsi" w:hAnsiTheme="minorHAnsi" w:cstheme="minorHAnsi"/>
        </w:rPr>
        <w:tab/>
      </w:r>
      <w:r w:rsidRPr="007D1C46">
        <w:rPr>
          <w:rFonts w:asciiTheme="minorHAnsi" w:hAnsiTheme="minorHAnsi" w:cstheme="minorHAnsi"/>
        </w:rPr>
        <w:tab/>
        <w:t xml:space="preserve">Jana </w:t>
      </w:r>
      <w:r w:rsidR="001A0A3B" w:rsidRPr="007D1C46">
        <w:rPr>
          <w:rFonts w:asciiTheme="minorHAnsi" w:hAnsiTheme="minorHAnsi" w:cstheme="minorHAnsi"/>
        </w:rPr>
        <w:t>Kobělušová</w:t>
      </w:r>
      <w:r w:rsidRPr="007D1C46">
        <w:rPr>
          <w:rFonts w:asciiTheme="minorHAnsi" w:hAnsiTheme="minorHAnsi" w:cstheme="minorHAnsi"/>
        </w:rPr>
        <w:t>, recte@recte.cz, +420 734 260 410</w:t>
      </w:r>
    </w:p>
    <w:p w14:paraId="21D7B229" w14:textId="77777777" w:rsidR="00764BE0" w:rsidRPr="007D1C46" w:rsidRDefault="00764BE0" w:rsidP="00764BE0">
      <w:pPr>
        <w:tabs>
          <w:tab w:val="left" w:pos="426"/>
        </w:tabs>
        <w:rPr>
          <w:rFonts w:asciiTheme="minorHAnsi" w:hAnsiTheme="minorHAnsi" w:cstheme="minorHAnsi"/>
        </w:rPr>
      </w:pPr>
    </w:p>
    <w:p w14:paraId="6ADA983F" w14:textId="4CC3D42A" w:rsidR="002D4CB6" w:rsidRPr="00071C32" w:rsidRDefault="001A18CA" w:rsidP="0079455A">
      <w:pPr>
        <w:tabs>
          <w:tab w:val="left" w:pos="0"/>
        </w:tabs>
        <w:rPr>
          <w:rFonts w:asciiTheme="minorHAnsi" w:hAnsiTheme="minorHAnsi" w:cstheme="minorHAnsi"/>
          <w:sz w:val="18"/>
          <w:szCs w:val="18"/>
        </w:rPr>
      </w:pPr>
      <w:r w:rsidRPr="00071C32">
        <w:rPr>
          <w:rFonts w:asciiTheme="minorHAnsi" w:hAnsiTheme="minorHAnsi" w:cstheme="minorHAnsi"/>
          <w:sz w:val="18"/>
          <w:szCs w:val="18"/>
        </w:rPr>
        <w:t>V</w:t>
      </w:r>
      <w:r w:rsidR="00071C32">
        <w:rPr>
          <w:rFonts w:asciiTheme="minorHAnsi" w:hAnsiTheme="minorHAnsi" w:cstheme="minorHAnsi"/>
          <w:sz w:val="18"/>
          <w:szCs w:val="18"/>
        </w:rPr>
        <w:t> </w:t>
      </w:r>
      <w:r w:rsidRPr="00071C32">
        <w:rPr>
          <w:rFonts w:asciiTheme="minorHAnsi" w:hAnsiTheme="minorHAnsi" w:cstheme="minorHAnsi"/>
          <w:sz w:val="18"/>
          <w:szCs w:val="18"/>
        </w:rPr>
        <w:t xml:space="preserve">tomto řízení </w:t>
      </w:r>
      <w:r w:rsidR="008E54D8" w:rsidRPr="00071C32">
        <w:rPr>
          <w:rFonts w:asciiTheme="minorHAnsi" w:hAnsiTheme="minorHAnsi" w:cstheme="minorHAnsi"/>
          <w:sz w:val="18"/>
          <w:szCs w:val="18"/>
        </w:rPr>
        <w:t xml:space="preserve">zastupuje </w:t>
      </w:r>
      <w:r w:rsidR="00186964">
        <w:rPr>
          <w:rFonts w:asciiTheme="minorHAnsi" w:hAnsiTheme="minorHAnsi" w:cstheme="minorHAnsi"/>
          <w:sz w:val="18"/>
          <w:szCs w:val="18"/>
        </w:rPr>
        <w:t>vyhlašovatele</w:t>
      </w:r>
      <w:r w:rsidR="008E54D8" w:rsidRPr="00071C32">
        <w:rPr>
          <w:rFonts w:asciiTheme="minorHAnsi" w:hAnsiTheme="minorHAnsi" w:cstheme="minorHAnsi"/>
          <w:sz w:val="18"/>
          <w:szCs w:val="18"/>
        </w:rPr>
        <w:t xml:space="preserve"> výše uvedená společnost </w:t>
      </w:r>
      <w:r w:rsidRPr="00071C32">
        <w:rPr>
          <w:rFonts w:asciiTheme="minorHAnsi" w:hAnsiTheme="minorHAnsi" w:cstheme="minorHAnsi"/>
          <w:sz w:val="18"/>
          <w:szCs w:val="18"/>
        </w:rPr>
        <w:t xml:space="preserve">(dále jen </w:t>
      </w:r>
      <w:r w:rsidR="00186964">
        <w:rPr>
          <w:rFonts w:asciiTheme="minorHAnsi" w:hAnsiTheme="minorHAnsi" w:cstheme="minorHAnsi"/>
          <w:sz w:val="18"/>
          <w:szCs w:val="18"/>
        </w:rPr>
        <w:t xml:space="preserve">„zástupce zadavatele“ nebo </w:t>
      </w:r>
      <w:r w:rsidRPr="00071C32">
        <w:rPr>
          <w:rFonts w:asciiTheme="minorHAnsi" w:hAnsiTheme="minorHAnsi" w:cstheme="minorHAnsi"/>
          <w:sz w:val="18"/>
          <w:szCs w:val="18"/>
        </w:rPr>
        <w:t xml:space="preserve">„pověřená osoba“). Pověřená osoba je oprávněna za </w:t>
      </w:r>
      <w:r w:rsidR="00186964">
        <w:rPr>
          <w:rFonts w:asciiTheme="minorHAnsi" w:hAnsiTheme="minorHAnsi" w:cstheme="minorHAnsi"/>
          <w:sz w:val="18"/>
          <w:szCs w:val="18"/>
        </w:rPr>
        <w:t>vyhlašovatele</w:t>
      </w:r>
      <w:r w:rsidRPr="00071C32">
        <w:rPr>
          <w:rFonts w:asciiTheme="minorHAnsi" w:hAnsiTheme="minorHAnsi" w:cstheme="minorHAnsi"/>
          <w:sz w:val="18"/>
          <w:szCs w:val="18"/>
        </w:rPr>
        <w:t xml:space="preserve"> jednat, přičemž pověřené osobě není uděleno zmocnění k</w:t>
      </w:r>
      <w:r w:rsidR="00071C32">
        <w:rPr>
          <w:rFonts w:asciiTheme="minorHAnsi" w:hAnsiTheme="minorHAnsi" w:cstheme="minorHAnsi"/>
          <w:sz w:val="18"/>
          <w:szCs w:val="18"/>
        </w:rPr>
        <w:t> </w:t>
      </w:r>
      <w:r w:rsidRPr="00071C32">
        <w:rPr>
          <w:rFonts w:asciiTheme="minorHAnsi" w:hAnsiTheme="minorHAnsi" w:cstheme="minorHAnsi"/>
          <w:sz w:val="18"/>
          <w:szCs w:val="18"/>
        </w:rPr>
        <w:t>rozhodovacím úkonům, tj. k</w:t>
      </w:r>
      <w:r w:rsidR="00071C32">
        <w:rPr>
          <w:rFonts w:asciiTheme="minorHAnsi" w:hAnsiTheme="minorHAnsi" w:cstheme="minorHAnsi"/>
          <w:sz w:val="18"/>
          <w:szCs w:val="18"/>
        </w:rPr>
        <w:t> </w:t>
      </w:r>
      <w:r w:rsidRPr="00071C32">
        <w:rPr>
          <w:rFonts w:asciiTheme="minorHAnsi" w:hAnsiTheme="minorHAnsi" w:cstheme="minorHAnsi"/>
          <w:sz w:val="18"/>
          <w:szCs w:val="18"/>
        </w:rPr>
        <w:t xml:space="preserve">rozhodnutí o obsahu </w:t>
      </w:r>
      <w:r w:rsidR="00186964">
        <w:rPr>
          <w:rFonts w:asciiTheme="minorHAnsi" w:hAnsiTheme="minorHAnsi" w:cstheme="minorHAnsi"/>
          <w:sz w:val="18"/>
          <w:szCs w:val="18"/>
        </w:rPr>
        <w:t>soutěžních</w:t>
      </w:r>
      <w:r w:rsidRPr="00071C32">
        <w:rPr>
          <w:rFonts w:asciiTheme="minorHAnsi" w:hAnsiTheme="minorHAnsi" w:cstheme="minorHAnsi"/>
          <w:sz w:val="18"/>
          <w:szCs w:val="18"/>
        </w:rPr>
        <w:t xml:space="preserve"> podmínek, k</w:t>
      </w:r>
      <w:r w:rsidR="00071C32">
        <w:rPr>
          <w:rFonts w:asciiTheme="minorHAnsi" w:hAnsiTheme="minorHAnsi" w:cstheme="minorHAnsi"/>
          <w:sz w:val="18"/>
          <w:szCs w:val="18"/>
        </w:rPr>
        <w:t> </w:t>
      </w:r>
      <w:r w:rsidRPr="00071C32">
        <w:rPr>
          <w:rFonts w:asciiTheme="minorHAnsi" w:hAnsiTheme="minorHAnsi" w:cstheme="minorHAnsi"/>
          <w:sz w:val="18"/>
          <w:szCs w:val="18"/>
        </w:rPr>
        <w:t xml:space="preserve">rozhodnutí o výběru nebo zrušení veřejné </w:t>
      </w:r>
      <w:r w:rsidR="00186964">
        <w:rPr>
          <w:rFonts w:asciiTheme="minorHAnsi" w:hAnsiTheme="minorHAnsi" w:cstheme="minorHAnsi"/>
          <w:sz w:val="18"/>
          <w:szCs w:val="18"/>
        </w:rPr>
        <w:t>soutěže</w:t>
      </w:r>
      <w:r w:rsidRPr="00071C32">
        <w:rPr>
          <w:rFonts w:asciiTheme="minorHAnsi" w:hAnsiTheme="minorHAnsi" w:cstheme="minorHAnsi"/>
          <w:sz w:val="18"/>
          <w:szCs w:val="18"/>
        </w:rPr>
        <w:t>. S</w:t>
      </w:r>
      <w:r w:rsidR="00071C32">
        <w:rPr>
          <w:rFonts w:asciiTheme="minorHAnsi" w:hAnsiTheme="minorHAnsi" w:cstheme="minorHAnsi"/>
          <w:sz w:val="18"/>
          <w:szCs w:val="18"/>
        </w:rPr>
        <w:t> </w:t>
      </w:r>
      <w:r w:rsidRPr="00071C32">
        <w:rPr>
          <w:rFonts w:asciiTheme="minorHAnsi" w:hAnsiTheme="minorHAnsi" w:cstheme="minorHAnsi"/>
          <w:sz w:val="18"/>
          <w:szCs w:val="18"/>
        </w:rPr>
        <w:t>ohledem na tuto skutečnost jsou dodavatelé povinni veškeré</w:t>
      </w:r>
      <w:r w:rsidR="00083075" w:rsidRPr="00071C32">
        <w:rPr>
          <w:rFonts w:asciiTheme="minorHAnsi" w:hAnsiTheme="minorHAnsi" w:cstheme="minorHAnsi"/>
          <w:sz w:val="18"/>
          <w:szCs w:val="18"/>
        </w:rPr>
        <w:t xml:space="preserve"> žádosti o dodatečné vysvětlení </w:t>
      </w:r>
      <w:r w:rsidR="00186964">
        <w:rPr>
          <w:rFonts w:asciiTheme="minorHAnsi" w:hAnsiTheme="minorHAnsi" w:cstheme="minorHAnsi"/>
          <w:sz w:val="18"/>
          <w:szCs w:val="18"/>
        </w:rPr>
        <w:t>soutěžních</w:t>
      </w:r>
      <w:r w:rsidR="00083075" w:rsidRPr="00071C32">
        <w:rPr>
          <w:rFonts w:asciiTheme="minorHAnsi" w:hAnsiTheme="minorHAnsi" w:cstheme="minorHAnsi"/>
          <w:sz w:val="18"/>
          <w:szCs w:val="18"/>
        </w:rPr>
        <w:t xml:space="preserve"> podmínek,</w:t>
      </w:r>
      <w:r w:rsidRPr="00071C32">
        <w:rPr>
          <w:rFonts w:asciiTheme="minorHAnsi" w:hAnsiTheme="minorHAnsi" w:cstheme="minorHAnsi"/>
          <w:sz w:val="18"/>
          <w:szCs w:val="18"/>
        </w:rPr>
        <w:t xml:space="preserve"> </w:t>
      </w:r>
      <w:r w:rsidR="00083075" w:rsidRPr="00071C32">
        <w:rPr>
          <w:rFonts w:asciiTheme="minorHAnsi" w:hAnsiTheme="minorHAnsi" w:cstheme="minorHAnsi"/>
          <w:sz w:val="18"/>
          <w:szCs w:val="18"/>
        </w:rPr>
        <w:t xml:space="preserve">dodatečné </w:t>
      </w:r>
      <w:r w:rsidRPr="00071C32">
        <w:rPr>
          <w:rFonts w:asciiTheme="minorHAnsi" w:hAnsiTheme="minorHAnsi" w:cstheme="minorHAnsi"/>
          <w:sz w:val="18"/>
          <w:szCs w:val="18"/>
        </w:rPr>
        <w:t>doklady a požadované l</w:t>
      </w:r>
      <w:r w:rsidR="00083075" w:rsidRPr="00071C32">
        <w:rPr>
          <w:rFonts w:asciiTheme="minorHAnsi" w:hAnsiTheme="minorHAnsi" w:cstheme="minorHAnsi"/>
          <w:sz w:val="18"/>
          <w:szCs w:val="18"/>
        </w:rPr>
        <w:t>istiny doručovat pověřené osobě s</w:t>
      </w:r>
      <w:r w:rsidR="00071C32">
        <w:rPr>
          <w:rFonts w:asciiTheme="minorHAnsi" w:hAnsiTheme="minorHAnsi" w:cstheme="minorHAnsi"/>
          <w:sz w:val="18"/>
          <w:szCs w:val="18"/>
        </w:rPr>
        <w:t> </w:t>
      </w:r>
      <w:r w:rsidR="00083075" w:rsidRPr="00071C32">
        <w:rPr>
          <w:rFonts w:asciiTheme="minorHAnsi" w:hAnsiTheme="minorHAnsi" w:cstheme="minorHAnsi"/>
          <w:sz w:val="18"/>
          <w:szCs w:val="18"/>
        </w:rPr>
        <w:t xml:space="preserve">tím, že </w:t>
      </w:r>
      <w:r w:rsidRPr="00071C32">
        <w:rPr>
          <w:rFonts w:asciiTheme="minorHAnsi" w:hAnsiTheme="minorHAnsi" w:cstheme="minorHAnsi"/>
          <w:sz w:val="18"/>
          <w:szCs w:val="18"/>
        </w:rPr>
        <w:t>se považují za doručené dnem, kdy byly prokazatelně doručeny pověřené osobě</w:t>
      </w:r>
      <w:r w:rsidR="00083075" w:rsidRPr="00071C32">
        <w:rPr>
          <w:rFonts w:asciiTheme="minorHAnsi" w:hAnsiTheme="minorHAnsi" w:cstheme="minorHAnsi"/>
          <w:sz w:val="18"/>
          <w:szCs w:val="18"/>
        </w:rPr>
        <w:t xml:space="preserve">. </w:t>
      </w:r>
      <w:r w:rsidR="001C46A4" w:rsidRPr="00071C32">
        <w:rPr>
          <w:rFonts w:asciiTheme="minorHAnsi" w:hAnsiTheme="minorHAnsi" w:cstheme="minorHAnsi"/>
          <w:sz w:val="18"/>
          <w:szCs w:val="18"/>
        </w:rPr>
        <w:t>Od této doby pak začínají plynout i případné lhůty uvedené v</w:t>
      </w:r>
      <w:r w:rsidR="00071C32">
        <w:rPr>
          <w:rFonts w:asciiTheme="minorHAnsi" w:hAnsiTheme="minorHAnsi" w:cstheme="minorHAnsi"/>
          <w:sz w:val="18"/>
          <w:szCs w:val="18"/>
        </w:rPr>
        <w:t> </w:t>
      </w:r>
      <w:r w:rsidR="001C46A4" w:rsidRPr="00071C32">
        <w:rPr>
          <w:rFonts w:asciiTheme="minorHAnsi" w:hAnsiTheme="minorHAnsi" w:cstheme="minorHAnsi"/>
          <w:sz w:val="18"/>
          <w:szCs w:val="18"/>
        </w:rPr>
        <w:t>těchto zadávacích podmínkách.</w:t>
      </w:r>
      <w:r w:rsidR="001C46A4" w:rsidRPr="00071C32">
        <w:rPr>
          <w:rFonts w:asciiTheme="minorHAnsi" w:hAnsiTheme="minorHAnsi" w:cstheme="minorHAnsi"/>
          <w:b/>
          <w:sz w:val="18"/>
          <w:szCs w:val="18"/>
        </w:rPr>
        <w:t xml:space="preserve"> </w:t>
      </w:r>
      <w:r w:rsidR="00AB18C3" w:rsidRPr="00071C32">
        <w:rPr>
          <w:rFonts w:asciiTheme="minorHAnsi" w:hAnsiTheme="minorHAnsi" w:cstheme="minorHAnsi"/>
          <w:b/>
          <w:sz w:val="18"/>
          <w:szCs w:val="18"/>
        </w:rPr>
        <w:t xml:space="preserve">Tato podmínka se však nevztahuje na doručení </w:t>
      </w:r>
      <w:r w:rsidR="001C46A4" w:rsidRPr="00071C32">
        <w:rPr>
          <w:rFonts w:asciiTheme="minorHAnsi" w:hAnsiTheme="minorHAnsi" w:cstheme="minorHAnsi"/>
          <w:b/>
          <w:sz w:val="18"/>
          <w:szCs w:val="18"/>
        </w:rPr>
        <w:t xml:space="preserve">písemných </w:t>
      </w:r>
      <w:r w:rsidR="00186964">
        <w:rPr>
          <w:rFonts w:asciiTheme="minorHAnsi" w:hAnsiTheme="minorHAnsi" w:cstheme="minorHAnsi"/>
          <w:b/>
          <w:sz w:val="18"/>
          <w:szCs w:val="18"/>
        </w:rPr>
        <w:t>návrhů</w:t>
      </w:r>
      <w:r w:rsidR="00AB18C3" w:rsidRPr="00071C32">
        <w:rPr>
          <w:rFonts w:asciiTheme="minorHAnsi" w:hAnsiTheme="minorHAnsi" w:cstheme="minorHAnsi"/>
          <w:b/>
          <w:sz w:val="18"/>
          <w:szCs w:val="18"/>
        </w:rPr>
        <w:t xml:space="preserve">, které musí být </w:t>
      </w:r>
      <w:r w:rsidR="00083075" w:rsidRPr="00071C32">
        <w:rPr>
          <w:rFonts w:asciiTheme="minorHAnsi" w:hAnsiTheme="minorHAnsi" w:cstheme="minorHAnsi"/>
          <w:b/>
          <w:sz w:val="18"/>
          <w:szCs w:val="18"/>
        </w:rPr>
        <w:t xml:space="preserve">doručeny na adresu </w:t>
      </w:r>
      <w:r w:rsidR="00186964">
        <w:rPr>
          <w:rFonts w:asciiTheme="minorHAnsi" w:hAnsiTheme="minorHAnsi" w:cstheme="minorHAnsi"/>
          <w:b/>
          <w:sz w:val="18"/>
          <w:szCs w:val="18"/>
        </w:rPr>
        <w:t>vyhlašovatele</w:t>
      </w:r>
      <w:r w:rsidR="00764BE0" w:rsidRPr="00071C32">
        <w:rPr>
          <w:rFonts w:asciiTheme="minorHAnsi" w:hAnsiTheme="minorHAnsi" w:cstheme="minorHAnsi"/>
          <w:b/>
          <w:sz w:val="18"/>
          <w:szCs w:val="18"/>
        </w:rPr>
        <w:t xml:space="preserve">, tj. </w:t>
      </w:r>
      <w:r w:rsidR="001E741C" w:rsidRPr="00071C32">
        <w:rPr>
          <w:b/>
          <w:bCs/>
          <w:sz w:val="18"/>
          <w:szCs w:val="18"/>
        </w:rPr>
        <w:t>Národní muzeum v</w:t>
      </w:r>
      <w:r w:rsidR="00071C32">
        <w:rPr>
          <w:b/>
          <w:bCs/>
          <w:sz w:val="18"/>
          <w:szCs w:val="18"/>
        </w:rPr>
        <w:t> </w:t>
      </w:r>
      <w:r w:rsidR="001E741C" w:rsidRPr="00071C32">
        <w:rPr>
          <w:b/>
          <w:bCs/>
          <w:sz w:val="18"/>
          <w:szCs w:val="18"/>
        </w:rPr>
        <w:t>přírodě, příspěvková organizace, Palackého 147, Rožnov pod Radhoštěm, PSČ 756 61</w:t>
      </w:r>
      <w:r w:rsidRPr="00071C32">
        <w:rPr>
          <w:rFonts w:asciiTheme="minorHAnsi" w:hAnsiTheme="minorHAnsi" w:cstheme="minorHAnsi"/>
          <w:sz w:val="18"/>
          <w:szCs w:val="18"/>
        </w:rPr>
        <w:t xml:space="preserve">. </w:t>
      </w:r>
      <w:r w:rsidR="002D4CB6" w:rsidRPr="00071C32">
        <w:rPr>
          <w:rFonts w:asciiTheme="minorHAnsi" w:hAnsiTheme="minorHAnsi" w:cstheme="minorHAnsi"/>
          <w:sz w:val="18"/>
          <w:szCs w:val="18"/>
        </w:rPr>
        <w:t xml:space="preserve">Návrh </w:t>
      </w:r>
      <w:r w:rsidR="00186964">
        <w:rPr>
          <w:rFonts w:asciiTheme="minorHAnsi" w:hAnsiTheme="minorHAnsi" w:cstheme="minorHAnsi"/>
          <w:sz w:val="18"/>
          <w:szCs w:val="18"/>
        </w:rPr>
        <w:t>soutěžních</w:t>
      </w:r>
      <w:r w:rsidR="002D4CB6" w:rsidRPr="00071C32">
        <w:rPr>
          <w:rFonts w:asciiTheme="minorHAnsi" w:hAnsiTheme="minorHAnsi" w:cstheme="minorHAnsi"/>
          <w:sz w:val="18"/>
          <w:szCs w:val="18"/>
        </w:rPr>
        <w:t xml:space="preserve"> podmínek </w:t>
      </w:r>
      <w:r w:rsidR="00DE3756" w:rsidRPr="00071C32">
        <w:rPr>
          <w:rFonts w:asciiTheme="minorHAnsi" w:hAnsiTheme="minorHAnsi" w:cstheme="minorHAnsi"/>
          <w:sz w:val="18"/>
          <w:szCs w:val="18"/>
        </w:rPr>
        <w:t xml:space="preserve">veřejné </w:t>
      </w:r>
      <w:r w:rsidR="00186964">
        <w:rPr>
          <w:rFonts w:asciiTheme="minorHAnsi" w:hAnsiTheme="minorHAnsi" w:cstheme="minorHAnsi"/>
          <w:sz w:val="18"/>
          <w:szCs w:val="18"/>
        </w:rPr>
        <w:t>soutěže</w:t>
      </w:r>
      <w:r w:rsidR="00DE3756" w:rsidRPr="00071C32">
        <w:rPr>
          <w:rFonts w:asciiTheme="minorHAnsi" w:hAnsiTheme="minorHAnsi" w:cstheme="minorHAnsi"/>
          <w:sz w:val="18"/>
          <w:szCs w:val="18"/>
        </w:rPr>
        <w:t xml:space="preserve"> </w:t>
      </w:r>
      <w:r w:rsidR="002D4CB6" w:rsidRPr="00071C32">
        <w:rPr>
          <w:rFonts w:asciiTheme="minorHAnsi" w:hAnsiTheme="minorHAnsi" w:cstheme="minorHAnsi"/>
          <w:sz w:val="18"/>
          <w:szCs w:val="18"/>
        </w:rPr>
        <w:t xml:space="preserve">vyhotovila pověřená osoba. O vyhlášení této </w:t>
      </w:r>
      <w:r w:rsidR="00186964">
        <w:rPr>
          <w:rFonts w:asciiTheme="minorHAnsi" w:hAnsiTheme="minorHAnsi" w:cstheme="minorHAnsi"/>
          <w:sz w:val="18"/>
          <w:szCs w:val="18"/>
        </w:rPr>
        <w:t>soutěže</w:t>
      </w:r>
      <w:r w:rsidR="002D4CB6" w:rsidRPr="00071C32">
        <w:rPr>
          <w:rFonts w:asciiTheme="minorHAnsi" w:hAnsiTheme="minorHAnsi" w:cstheme="minorHAnsi"/>
          <w:sz w:val="18"/>
          <w:szCs w:val="18"/>
        </w:rPr>
        <w:t xml:space="preserve"> a úplném znění </w:t>
      </w:r>
      <w:r w:rsidR="00186964">
        <w:rPr>
          <w:rFonts w:asciiTheme="minorHAnsi" w:hAnsiTheme="minorHAnsi" w:cstheme="minorHAnsi"/>
          <w:sz w:val="18"/>
          <w:szCs w:val="18"/>
        </w:rPr>
        <w:t>soutěžních</w:t>
      </w:r>
      <w:r w:rsidR="002D4CB6" w:rsidRPr="00071C32">
        <w:rPr>
          <w:rFonts w:asciiTheme="minorHAnsi" w:hAnsiTheme="minorHAnsi" w:cstheme="minorHAnsi"/>
          <w:sz w:val="18"/>
          <w:szCs w:val="18"/>
        </w:rPr>
        <w:t xml:space="preserve"> podmínek rozhodla oprávněná osoba </w:t>
      </w:r>
      <w:r w:rsidR="00186964">
        <w:rPr>
          <w:rFonts w:asciiTheme="minorHAnsi" w:hAnsiTheme="minorHAnsi" w:cstheme="minorHAnsi"/>
          <w:sz w:val="18"/>
          <w:szCs w:val="18"/>
        </w:rPr>
        <w:t>vyhlašovatele</w:t>
      </w:r>
      <w:r w:rsidR="002D4CB6" w:rsidRPr="00071C32">
        <w:rPr>
          <w:rFonts w:asciiTheme="minorHAnsi" w:hAnsiTheme="minorHAnsi" w:cstheme="minorHAnsi"/>
          <w:sz w:val="18"/>
          <w:szCs w:val="18"/>
        </w:rPr>
        <w:t>. Na základě tohoto rozhodnutí byl</w:t>
      </w:r>
      <w:r w:rsidR="00594C0A" w:rsidRPr="00071C32">
        <w:rPr>
          <w:rFonts w:asciiTheme="minorHAnsi" w:hAnsiTheme="minorHAnsi" w:cstheme="minorHAnsi"/>
          <w:sz w:val="18"/>
          <w:szCs w:val="18"/>
        </w:rPr>
        <w:t xml:space="preserve">a výzva a </w:t>
      </w:r>
      <w:r w:rsidR="002D4CB6" w:rsidRPr="00071C32">
        <w:rPr>
          <w:rFonts w:asciiTheme="minorHAnsi" w:hAnsiTheme="minorHAnsi" w:cstheme="minorHAnsi"/>
          <w:sz w:val="18"/>
          <w:szCs w:val="18"/>
        </w:rPr>
        <w:t xml:space="preserve">zadávací podmínky </w:t>
      </w:r>
      <w:r w:rsidR="00594C0A" w:rsidRPr="00071C32">
        <w:rPr>
          <w:rFonts w:asciiTheme="minorHAnsi" w:hAnsiTheme="minorHAnsi" w:cstheme="minorHAnsi"/>
          <w:sz w:val="18"/>
          <w:szCs w:val="18"/>
        </w:rPr>
        <w:t xml:space="preserve">uveřejněny na profilu zadavatele a současně </w:t>
      </w:r>
      <w:r w:rsidR="0085628D" w:rsidRPr="00071C32">
        <w:rPr>
          <w:rFonts w:asciiTheme="minorHAnsi" w:hAnsiTheme="minorHAnsi" w:cstheme="minorHAnsi"/>
          <w:sz w:val="18"/>
          <w:szCs w:val="18"/>
        </w:rPr>
        <w:t>odeslány dodavatelům, o nichž</w:t>
      </w:r>
      <w:r w:rsidR="00083075" w:rsidRPr="00071C32">
        <w:rPr>
          <w:rFonts w:asciiTheme="minorHAnsi" w:hAnsiTheme="minorHAnsi" w:cstheme="minorHAnsi"/>
          <w:sz w:val="18"/>
          <w:szCs w:val="18"/>
        </w:rPr>
        <w:t xml:space="preserve"> rozhodl zadavatel.</w:t>
      </w:r>
    </w:p>
    <w:p w14:paraId="5F0FA26B" w14:textId="77777777" w:rsidR="002D4CB6" w:rsidRDefault="002D4CB6" w:rsidP="002D4CB6">
      <w:pPr>
        <w:tabs>
          <w:tab w:val="left" w:pos="426"/>
        </w:tabs>
        <w:rPr>
          <w:rFonts w:asciiTheme="minorHAnsi" w:hAnsiTheme="minorHAnsi" w:cstheme="minorHAnsi"/>
        </w:rPr>
      </w:pPr>
    </w:p>
    <w:p w14:paraId="75D6D4AF" w14:textId="015E7FB1" w:rsidR="001A18CA" w:rsidRDefault="002D4CB6" w:rsidP="002365BE">
      <w:pPr>
        <w:tabs>
          <w:tab w:val="left" w:pos="284"/>
          <w:tab w:val="left" w:pos="4395"/>
        </w:tabs>
        <w:ind w:left="284" w:hanging="284"/>
        <w:jc w:val="center"/>
        <w:rPr>
          <w:rFonts w:asciiTheme="minorHAnsi" w:hAnsiTheme="minorHAnsi" w:cstheme="minorHAnsi"/>
          <w:b/>
          <w:bCs/>
        </w:rPr>
      </w:pPr>
      <w:r w:rsidRPr="007D1C46">
        <w:rPr>
          <w:rFonts w:asciiTheme="minorHAnsi" w:hAnsiTheme="minorHAnsi" w:cstheme="minorHAnsi"/>
          <w:b/>
          <w:bCs/>
        </w:rPr>
        <w:t>Článek 2</w:t>
      </w:r>
    </w:p>
    <w:p w14:paraId="7E9BDD5A" w14:textId="1EE47289" w:rsidR="000E58B5" w:rsidRPr="007D1C46" w:rsidRDefault="00FF00BB" w:rsidP="000E58B5">
      <w:pPr>
        <w:pBdr>
          <w:bottom w:val="single" w:sz="4" w:space="1" w:color="auto"/>
        </w:pBdr>
        <w:shd w:val="clear" w:color="auto" w:fill="F2F2F2" w:themeFill="background1" w:themeFillShade="F2"/>
        <w:tabs>
          <w:tab w:val="left" w:pos="284"/>
          <w:tab w:val="left" w:pos="4395"/>
        </w:tabs>
        <w:ind w:left="284" w:hanging="284"/>
        <w:jc w:val="center"/>
        <w:rPr>
          <w:rFonts w:asciiTheme="minorHAnsi" w:hAnsiTheme="minorHAnsi" w:cstheme="minorHAnsi"/>
          <w:b/>
          <w:bCs/>
        </w:rPr>
      </w:pPr>
      <w:r>
        <w:rPr>
          <w:rFonts w:asciiTheme="minorHAnsi" w:hAnsiTheme="minorHAnsi" w:cstheme="minorHAnsi"/>
          <w:b/>
          <w:bCs/>
        </w:rPr>
        <w:t>Předmět veřejné soutěže</w:t>
      </w:r>
    </w:p>
    <w:p w14:paraId="50A9FA73" w14:textId="56FD0858" w:rsidR="00FF00BB" w:rsidRDefault="00FF00BB" w:rsidP="00FF00BB">
      <w:pPr>
        <w:tabs>
          <w:tab w:val="left" w:pos="284"/>
        </w:tabs>
        <w:ind w:left="284" w:hanging="284"/>
      </w:pPr>
      <w:r>
        <w:rPr>
          <w:rFonts w:cstheme="minorHAnsi"/>
          <w:bCs/>
        </w:rPr>
        <w:t>1.</w:t>
      </w:r>
      <w:r>
        <w:rPr>
          <w:rFonts w:cstheme="minorHAnsi"/>
          <w:bCs/>
        </w:rPr>
        <w:tab/>
        <w:t xml:space="preserve">Předmětem této veřejné soutěže výběrového řízení je uzavření </w:t>
      </w:r>
      <w:r>
        <w:rPr>
          <w:rFonts w:cstheme="minorHAnsi"/>
          <w:b/>
        </w:rPr>
        <w:t xml:space="preserve">smlouvy o nájmu </w:t>
      </w:r>
      <w:r w:rsidR="00D448A1" w:rsidRPr="00EA6836">
        <w:rPr>
          <w:b/>
          <w:bCs/>
        </w:rPr>
        <w:t>prostor, movitých věcí a zařízení pro poskytování občerstvení v objektu Hodslavská stodola</w:t>
      </w:r>
      <w:r>
        <w:rPr>
          <w:b/>
          <w:bCs/>
        </w:rPr>
        <w:t>.</w:t>
      </w:r>
    </w:p>
    <w:p w14:paraId="23F9E6A5" w14:textId="29BAAEF1" w:rsidR="00FF00BB" w:rsidRDefault="00FF00BB" w:rsidP="00FF00BB">
      <w:pPr>
        <w:tabs>
          <w:tab w:val="left" w:pos="284"/>
        </w:tabs>
        <w:ind w:left="284" w:hanging="284"/>
        <w:rPr>
          <w:rFonts w:cstheme="minorHAnsi"/>
        </w:rPr>
      </w:pPr>
      <w:r>
        <w:rPr>
          <w:rFonts w:cstheme="minorHAnsi"/>
        </w:rPr>
        <w:t>2.</w:t>
      </w:r>
      <w:r>
        <w:rPr>
          <w:rFonts w:cstheme="minorHAnsi"/>
        </w:rPr>
        <w:tab/>
        <w:t xml:space="preserve">Další podmínky vyhlašovatele jsou obsaženy ve </w:t>
      </w:r>
      <w:r w:rsidRPr="00A27BB7">
        <w:rPr>
          <w:rFonts w:cstheme="minorHAnsi"/>
          <w:b/>
          <w:bCs/>
        </w:rPr>
        <w:t xml:space="preserve">Smlouvě o nájmu prostor </w:t>
      </w:r>
      <w:r w:rsidRPr="00D448A1">
        <w:rPr>
          <w:rFonts w:cstheme="minorHAnsi"/>
        </w:rPr>
        <w:t>sloužících k podnikání</w:t>
      </w:r>
      <w:r>
        <w:rPr>
          <w:rFonts w:cstheme="minorHAnsi"/>
        </w:rPr>
        <w:t xml:space="preserve">, která jako </w:t>
      </w:r>
      <w:r>
        <w:rPr>
          <w:rFonts w:cstheme="minorHAnsi"/>
          <w:b/>
          <w:bCs/>
        </w:rPr>
        <w:t xml:space="preserve">Příloha č. 2 </w:t>
      </w:r>
      <w:r>
        <w:rPr>
          <w:rFonts w:cstheme="minorHAnsi"/>
        </w:rPr>
        <w:t xml:space="preserve">tvoří nedílnou součást těchto soutěžních podmínek. </w:t>
      </w:r>
    </w:p>
    <w:p w14:paraId="43BB10E4" w14:textId="52EC7953" w:rsidR="0081328A" w:rsidRPr="00226770" w:rsidRDefault="0081328A" w:rsidP="0081328A">
      <w:pPr>
        <w:tabs>
          <w:tab w:val="left" w:pos="284"/>
        </w:tabs>
        <w:ind w:left="284" w:hanging="284"/>
        <w:rPr>
          <w:rFonts w:cstheme="minorHAnsi"/>
        </w:rPr>
      </w:pPr>
      <w:r w:rsidRPr="0081328A">
        <w:rPr>
          <w:rFonts w:cstheme="minorHAnsi"/>
        </w:rPr>
        <w:t>3.</w:t>
      </w:r>
      <w:r w:rsidRPr="0081328A">
        <w:rPr>
          <w:rFonts w:cstheme="minorHAnsi"/>
        </w:rPr>
        <w:tab/>
        <w:t xml:space="preserve">V místě nájmu v současné době probíhají dokončovací stavební práce; </w:t>
      </w:r>
      <w:r w:rsidR="00942E2C">
        <w:rPr>
          <w:rFonts w:cstheme="minorHAnsi"/>
        </w:rPr>
        <w:t xml:space="preserve">termín </w:t>
      </w:r>
      <w:r w:rsidRPr="0081328A">
        <w:rPr>
          <w:rFonts w:cstheme="minorHAnsi"/>
        </w:rPr>
        <w:t>prohlídk</w:t>
      </w:r>
      <w:r w:rsidR="00C96579">
        <w:rPr>
          <w:rFonts w:cstheme="minorHAnsi"/>
        </w:rPr>
        <w:t>y</w:t>
      </w:r>
      <w:r w:rsidRPr="0081328A">
        <w:rPr>
          <w:rFonts w:cstheme="minorHAnsi"/>
        </w:rPr>
        <w:t xml:space="preserve"> prostor</w:t>
      </w:r>
      <w:r w:rsidR="00226770">
        <w:rPr>
          <w:rFonts w:cstheme="minorHAnsi"/>
        </w:rPr>
        <w:t xml:space="preserve">, které jsou předmětem nájmu, </w:t>
      </w:r>
      <w:r w:rsidRPr="0081328A">
        <w:rPr>
          <w:rFonts w:cstheme="minorHAnsi"/>
        </w:rPr>
        <w:t xml:space="preserve">je </w:t>
      </w:r>
      <w:r w:rsidR="00C96579">
        <w:rPr>
          <w:rFonts w:cstheme="minorHAnsi"/>
        </w:rPr>
        <w:t xml:space="preserve">stanoven na </w:t>
      </w:r>
      <w:r w:rsidR="00226770">
        <w:rPr>
          <w:rFonts w:cstheme="minorHAnsi"/>
        </w:rPr>
        <w:t xml:space="preserve">jednotný termín </w:t>
      </w:r>
      <w:r w:rsidR="00A82641" w:rsidRPr="00226770">
        <w:rPr>
          <w:rFonts w:cstheme="minorHAnsi"/>
          <w:b/>
          <w:bCs/>
        </w:rPr>
        <w:t>5.</w:t>
      </w:r>
      <w:r w:rsidR="00226770" w:rsidRPr="00226770">
        <w:rPr>
          <w:rFonts w:cstheme="minorHAnsi"/>
          <w:b/>
          <w:bCs/>
        </w:rPr>
        <w:t xml:space="preserve"> </w:t>
      </w:r>
      <w:r w:rsidR="00A82641" w:rsidRPr="00226770">
        <w:rPr>
          <w:rFonts w:cstheme="minorHAnsi"/>
          <w:b/>
          <w:bCs/>
        </w:rPr>
        <w:t>5. 2026 od 11.00 hod</w:t>
      </w:r>
      <w:r w:rsidR="00226770" w:rsidRPr="00226770">
        <w:rPr>
          <w:rFonts w:cstheme="minorHAnsi"/>
          <w:b/>
          <w:bCs/>
        </w:rPr>
        <w:t>in</w:t>
      </w:r>
      <w:r w:rsidR="00226770">
        <w:rPr>
          <w:rFonts w:cstheme="minorHAnsi"/>
          <w:b/>
          <w:bCs/>
        </w:rPr>
        <w:t xml:space="preserve"> </w:t>
      </w:r>
      <w:r w:rsidR="00226770">
        <w:rPr>
          <w:rFonts w:cstheme="minorHAnsi"/>
        </w:rPr>
        <w:t xml:space="preserve">se srazem v místě nájmu. </w:t>
      </w:r>
    </w:p>
    <w:p w14:paraId="7A83C694" w14:textId="785CA02A" w:rsidR="0081328A" w:rsidRPr="0081328A" w:rsidRDefault="0081328A" w:rsidP="0081328A">
      <w:pPr>
        <w:tabs>
          <w:tab w:val="left" w:pos="284"/>
        </w:tabs>
        <w:ind w:left="284" w:hanging="284"/>
        <w:rPr>
          <w:rFonts w:cstheme="minorHAnsi"/>
        </w:rPr>
      </w:pPr>
      <w:r w:rsidRPr="0081328A">
        <w:rPr>
          <w:rFonts w:cstheme="minorHAnsi"/>
        </w:rPr>
        <w:t>4.</w:t>
      </w:r>
      <w:r w:rsidRPr="0081328A">
        <w:rPr>
          <w:rFonts w:cstheme="minorHAnsi"/>
        </w:rPr>
        <w:tab/>
        <w:t>Vyhlašovatel zároveň upozorňuje zájemce, že prostory bude nutné doplnit vlastním provozním vybavením.</w:t>
      </w:r>
    </w:p>
    <w:p w14:paraId="75B960D9" w14:textId="77777777" w:rsidR="007457AE" w:rsidRDefault="007457AE" w:rsidP="00740968">
      <w:pPr>
        <w:tabs>
          <w:tab w:val="left" w:pos="284"/>
          <w:tab w:val="left" w:pos="4395"/>
        </w:tabs>
        <w:ind w:left="284" w:hanging="284"/>
        <w:jc w:val="center"/>
        <w:rPr>
          <w:rFonts w:asciiTheme="minorHAnsi" w:hAnsiTheme="minorHAnsi" w:cstheme="minorHAnsi"/>
          <w:b/>
          <w:bCs/>
        </w:rPr>
      </w:pPr>
    </w:p>
    <w:p w14:paraId="20DF362F" w14:textId="05F727AA" w:rsidR="00740968" w:rsidRDefault="00170EB0" w:rsidP="00740968">
      <w:pPr>
        <w:tabs>
          <w:tab w:val="left" w:pos="284"/>
          <w:tab w:val="left" w:pos="4395"/>
        </w:tabs>
        <w:ind w:left="284" w:hanging="284"/>
        <w:jc w:val="center"/>
        <w:rPr>
          <w:rFonts w:asciiTheme="minorHAnsi" w:hAnsiTheme="minorHAnsi" w:cstheme="minorHAnsi"/>
          <w:b/>
          <w:bCs/>
        </w:rPr>
      </w:pPr>
      <w:r w:rsidRPr="007D1C46">
        <w:rPr>
          <w:rFonts w:asciiTheme="minorHAnsi" w:hAnsiTheme="minorHAnsi" w:cstheme="minorHAnsi"/>
          <w:b/>
          <w:bCs/>
        </w:rPr>
        <w:t>Článek 3</w:t>
      </w:r>
    </w:p>
    <w:p w14:paraId="55FA081A" w14:textId="74B9C061" w:rsidR="000E58B5" w:rsidRPr="007D1C46" w:rsidRDefault="00FF00BB" w:rsidP="000E58B5">
      <w:pPr>
        <w:pBdr>
          <w:bottom w:val="single" w:sz="4" w:space="1" w:color="auto"/>
        </w:pBdr>
        <w:shd w:val="clear" w:color="auto" w:fill="F2F2F2" w:themeFill="background1" w:themeFillShade="F2"/>
        <w:tabs>
          <w:tab w:val="left" w:pos="284"/>
          <w:tab w:val="left" w:pos="4395"/>
        </w:tabs>
        <w:ind w:left="284" w:hanging="284"/>
        <w:jc w:val="center"/>
        <w:rPr>
          <w:rFonts w:asciiTheme="minorHAnsi" w:hAnsiTheme="minorHAnsi" w:cstheme="minorHAnsi"/>
          <w:b/>
          <w:bCs/>
        </w:rPr>
      </w:pPr>
      <w:r>
        <w:rPr>
          <w:rFonts w:asciiTheme="minorHAnsi" w:hAnsiTheme="minorHAnsi" w:cstheme="minorHAnsi"/>
          <w:b/>
          <w:bCs/>
        </w:rPr>
        <w:t>Požadavky vyhlašovatele na obsah předložených nabídek</w:t>
      </w:r>
    </w:p>
    <w:p w14:paraId="1DAAD396" w14:textId="77777777" w:rsidR="00FF00BB" w:rsidRDefault="00FF00BB" w:rsidP="00FF00BB">
      <w:pPr>
        <w:tabs>
          <w:tab w:val="left" w:pos="284"/>
        </w:tabs>
        <w:spacing w:after="120"/>
        <w:ind w:left="284" w:hanging="284"/>
        <w:rPr>
          <w:rFonts w:cstheme="minorHAnsi"/>
          <w:bCs/>
        </w:rPr>
      </w:pPr>
      <w:r>
        <w:rPr>
          <w:rFonts w:cstheme="minorHAnsi"/>
          <w:bCs/>
        </w:rPr>
        <w:t>Zájemce musí ve své písemné nabídce předložit:</w:t>
      </w:r>
    </w:p>
    <w:p w14:paraId="3D83E0FF" w14:textId="309EDB6E" w:rsidR="00FF00BB" w:rsidRDefault="00FF00BB" w:rsidP="00FF00BB">
      <w:pPr>
        <w:tabs>
          <w:tab w:val="left" w:pos="284"/>
        </w:tabs>
        <w:ind w:left="284" w:hanging="284"/>
        <w:rPr>
          <w:rFonts w:cstheme="minorHAnsi"/>
          <w:bCs/>
        </w:rPr>
      </w:pPr>
      <w:r>
        <w:rPr>
          <w:rFonts w:cstheme="minorHAnsi"/>
          <w:bCs/>
        </w:rPr>
        <w:lastRenderedPageBreak/>
        <w:t>1.</w:t>
      </w:r>
      <w:r>
        <w:rPr>
          <w:rFonts w:cstheme="minorHAnsi"/>
          <w:bCs/>
        </w:rPr>
        <w:tab/>
      </w:r>
      <w:r>
        <w:rPr>
          <w:rFonts w:cstheme="minorHAnsi"/>
          <w:b/>
        </w:rPr>
        <w:t xml:space="preserve">Prohlášení účastníka výběrového řízení </w:t>
      </w:r>
      <w:r>
        <w:rPr>
          <w:rFonts w:cstheme="minorHAnsi"/>
          <w:bCs/>
        </w:rPr>
        <w:t xml:space="preserve">podle </w:t>
      </w:r>
      <w:r>
        <w:rPr>
          <w:rFonts w:cstheme="minorHAnsi"/>
          <w:b/>
        </w:rPr>
        <w:t xml:space="preserve">Přílohy č. </w:t>
      </w:r>
      <w:r w:rsidR="0062030C">
        <w:rPr>
          <w:rFonts w:cstheme="minorHAnsi"/>
          <w:b/>
        </w:rPr>
        <w:t>4</w:t>
      </w:r>
      <w:r>
        <w:rPr>
          <w:rFonts w:cstheme="minorHAnsi"/>
          <w:b/>
        </w:rPr>
        <w:t xml:space="preserve"> </w:t>
      </w:r>
      <w:r>
        <w:rPr>
          <w:rFonts w:cstheme="minorHAnsi"/>
          <w:bCs/>
        </w:rPr>
        <w:t>těchto zadávacích podmínek. Toto prohlášení účastníka výběrového řízení musí být podepsáno osobou, která je oprávněna jednat jménem nebo za zájemce. V případě, že nebude toto prohlášení podepsáno osobou oprávněnou jednat za zájemce, musí být součástí prohlášení plná moc. V případě, že nabídka zájemce nebude podepsána oprávněnou osobou, má se za to, že tato příloha není součástí nabídky zájemce. V případě, že nabídka zájemce nebude přílohu č. 3 obsahovat nebo bude obsahovat neúplné údaje a informace, vyhlašovatel bude takovou skutečnost považovat za nesplnění vyhlášených podmínek výběrového řízení a takový zájemce bude z dalšího posuzování a hodnocení vyřazen. Vyhlašovatel si vyhrazuje právo vyřadit nabídku účastníka výběrového řízení, pokud údaje předložené účastníkem výběrového řízení neodpovídají skutečnosti a měly by, nebo mohou mít vliv na posouzení podmínek účasti.</w:t>
      </w:r>
    </w:p>
    <w:p w14:paraId="075B6684" w14:textId="25D800CE" w:rsidR="00FF00BB" w:rsidRDefault="00FF00BB" w:rsidP="00FF00BB">
      <w:pPr>
        <w:tabs>
          <w:tab w:val="left" w:pos="284"/>
        </w:tabs>
        <w:ind w:left="284" w:hanging="284"/>
        <w:rPr>
          <w:rFonts w:cstheme="minorHAnsi"/>
          <w:bCs/>
        </w:rPr>
      </w:pPr>
      <w:r>
        <w:rPr>
          <w:rFonts w:cstheme="minorHAnsi"/>
          <w:bCs/>
        </w:rPr>
        <w:t>2.</w:t>
      </w:r>
      <w:r>
        <w:rPr>
          <w:rFonts w:cstheme="minorHAnsi"/>
          <w:bCs/>
        </w:rPr>
        <w:tab/>
      </w:r>
      <w:r>
        <w:rPr>
          <w:rFonts w:cstheme="minorHAnsi"/>
          <w:b/>
        </w:rPr>
        <w:t>Živnostenské oprávnění</w:t>
      </w:r>
      <w:r>
        <w:rPr>
          <w:rFonts w:cstheme="minorHAnsi"/>
          <w:bCs/>
        </w:rPr>
        <w:t>, na základě kterého může provozovat podnikatelskou činnost vztahující se k nájmu prostor sloužících k podnikání. Oprávnění k podnikání může být předloženo v prosté kopii nebo může být nahrazeno prohlášením účastníka výběrového řízení způsobem uvedeným v </w:t>
      </w:r>
      <w:r>
        <w:rPr>
          <w:rFonts w:cstheme="minorHAnsi"/>
          <w:b/>
        </w:rPr>
        <w:t xml:space="preserve">Příloze č. 3 </w:t>
      </w:r>
      <w:r>
        <w:rPr>
          <w:rFonts w:cstheme="minorHAnsi"/>
          <w:bCs/>
        </w:rPr>
        <w:t xml:space="preserve">těchto zadávacích podmínek.  </w:t>
      </w:r>
      <w:r>
        <w:rPr>
          <w:rFonts w:cstheme="minorHAnsi"/>
          <w:b/>
        </w:rPr>
        <w:t>Výpis z obchodního rejstříku</w:t>
      </w:r>
      <w:r>
        <w:rPr>
          <w:rFonts w:cstheme="minorHAnsi"/>
          <w:bCs/>
        </w:rPr>
        <w:t>, pokud je do něj zájemce zapsán. Výpis z obchodního rejstříku může být předložený v prosté kopii nebo může být nahrazen prohlášením účastníka výběrového řízení způsobem uvedeným v </w:t>
      </w:r>
      <w:r>
        <w:rPr>
          <w:rFonts w:cstheme="minorHAnsi"/>
          <w:b/>
        </w:rPr>
        <w:t xml:space="preserve">Příloze č. </w:t>
      </w:r>
      <w:r w:rsidR="0062030C">
        <w:rPr>
          <w:rFonts w:cstheme="minorHAnsi"/>
          <w:b/>
        </w:rPr>
        <w:t>4</w:t>
      </w:r>
      <w:r>
        <w:rPr>
          <w:rFonts w:cstheme="minorHAnsi"/>
          <w:b/>
        </w:rPr>
        <w:t xml:space="preserve"> </w:t>
      </w:r>
      <w:r>
        <w:rPr>
          <w:rFonts w:cstheme="minorHAnsi"/>
          <w:bCs/>
        </w:rPr>
        <w:t>těchto zadávacích podmínek.</w:t>
      </w:r>
    </w:p>
    <w:p w14:paraId="58787B31" w14:textId="77777777" w:rsidR="00FF00BB" w:rsidRPr="00F56176" w:rsidRDefault="00FF00BB" w:rsidP="00FF00BB">
      <w:pPr>
        <w:tabs>
          <w:tab w:val="left" w:pos="284"/>
        </w:tabs>
        <w:ind w:left="284" w:hanging="284"/>
        <w:rPr>
          <w:rFonts w:cstheme="minorHAnsi"/>
          <w:bCs/>
        </w:rPr>
      </w:pPr>
      <w:r>
        <w:rPr>
          <w:rFonts w:cstheme="minorHAnsi"/>
          <w:bCs/>
        </w:rPr>
        <w:t>3.</w:t>
      </w:r>
      <w:r>
        <w:rPr>
          <w:rFonts w:cstheme="minorHAnsi"/>
          <w:bCs/>
        </w:rPr>
        <w:tab/>
      </w:r>
      <w:r w:rsidRPr="00F56176">
        <w:rPr>
          <w:rFonts w:cstheme="minorHAnsi"/>
          <w:b/>
        </w:rPr>
        <w:t>Strukturovanou nabídku</w:t>
      </w:r>
      <w:r w:rsidRPr="00F56176">
        <w:rPr>
          <w:rFonts w:cstheme="minorHAnsi"/>
          <w:bCs/>
        </w:rPr>
        <w:t>, jejíž obsah bude předmětem hodnocení v rámci kritéria č. 2. Strukturovaná nabídka musí obsahovat tyto údaje a informace:</w:t>
      </w:r>
    </w:p>
    <w:p w14:paraId="6EEE84F4" w14:textId="4329D1ED" w:rsidR="00736A20" w:rsidRPr="00736A20" w:rsidRDefault="00FF00BB" w:rsidP="00736A20">
      <w:pPr>
        <w:tabs>
          <w:tab w:val="left" w:pos="567"/>
        </w:tabs>
        <w:ind w:left="567" w:hanging="283"/>
        <w:rPr>
          <w:rFonts w:cstheme="minorHAnsi"/>
          <w:b/>
        </w:rPr>
      </w:pPr>
      <w:r w:rsidRPr="00F56176">
        <w:rPr>
          <w:rFonts w:cstheme="minorHAnsi"/>
          <w:b/>
        </w:rPr>
        <w:t>-</w:t>
      </w:r>
      <w:r w:rsidRPr="00F56176">
        <w:rPr>
          <w:rFonts w:cstheme="minorHAnsi"/>
          <w:b/>
        </w:rPr>
        <w:tab/>
        <w:t>Dosavadní zkušenosti s provozováním obdobných zařízení</w:t>
      </w:r>
      <w:r w:rsidR="00736A20" w:rsidRPr="00736A20">
        <w:rPr>
          <w:rFonts w:cstheme="minorHAnsi"/>
        </w:rPr>
        <w:t xml:space="preserve">, nejvýše však za období posledních 10 let, s uvedením provozoven / prodejen s důrazem na styl prezentující tradici, historii a kulturu regionu Valašska. Zájemce u jednotlivých údajů uvede kontaktní adresy a kontakty na osoby, u nichž lze ověřit pravdivost tvrzených informací. </w:t>
      </w:r>
    </w:p>
    <w:p w14:paraId="32459B49" w14:textId="06A32EA1" w:rsidR="00736A20" w:rsidRPr="00736A20" w:rsidRDefault="00FF00BB" w:rsidP="00FF00BB">
      <w:pPr>
        <w:tabs>
          <w:tab w:val="left" w:pos="567"/>
        </w:tabs>
        <w:ind w:left="567" w:hanging="283"/>
        <w:rPr>
          <w:rFonts w:cstheme="minorHAnsi"/>
          <w:b/>
        </w:rPr>
      </w:pPr>
      <w:r w:rsidRPr="00F56176">
        <w:rPr>
          <w:rFonts w:cstheme="minorHAnsi"/>
          <w:bCs/>
        </w:rPr>
        <w:t>-</w:t>
      </w:r>
      <w:r w:rsidRPr="00F56176">
        <w:rPr>
          <w:rFonts w:cstheme="minorHAnsi"/>
          <w:bCs/>
        </w:rPr>
        <w:tab/>
      </w:r>
      <w:r w:rsidR="00736A20">
        <w:rPr>
          <w:rFonts w:cstheme="minorHAnsi"/>
          <w:b/>
        </w:rPr>
        <w:t xml:space="preserve">Přehled dosavadní praxe </w:t>
      </w:r>
      <w:r w:rsidR="00736A20" w:rsidRPr="00736A20">
        <w:rPr>
          <w:rFonts w:cstheme="minorHAnsi"/>
          <w:bCs/>
        </w:rPr>
        <w:t>s přihlédnutím k předmět nájmu</w:t>
      </w:r>
    </w:p>
    <w:p w14:paraId="20BE1304" w14:textId="3D408458" w:rsidR="00FF00BB" w:rsidRPr="00F56176" w:rsidRDefault="00736A20" w:rsidP="00FF00BB">
      <w:pPr>
        <w:tabs>
          <w:tab w:val="left" w:pos="567"/>
        </w:tabs>
        <w:ind w:left="567" w:hanging="283"/>
        <w:rPr>
          <w:rFonts w:cstheme="minorHAnsi"/>
          <w:b/>
        </w:rPr>
      </w:pPr>
      <w:r>
        <w:rPr>
          <w:rFonts w:cstheme="minorHAnsi"/>
          <w:bCs/>
        </w:rPr>
        <w:t>-</w:t>
      </w:r>
      <w:r>
        <w:rPr>
          <w:rFonts w:cstheme="minorHAnsi"/>
          <w:bCs/>
        </w:rPr>
        <w:tab/>
      </w:r>
      <w:r w:rsidR="00FF00BB" w:rsidRPr="00F56176">
        <w:rPr>
          <w:rFonts w:cstheme="minorHAnsi"/>
          <w:b/>
        </w:rPr>
        <w:t>Podnikatelský záměr</w:t>
      </w:r>
      <w:r w:rsidR="00FF00BB" w:rsidRPr="00F56176">
        <w:rPr>
          <w:rFonts w:cstheme="minorHAnsi"/>
          <w:bCs/>
        </w:rPr>
        <w:t xml:space="preserve">, ve kterém zájemce uvede své podrobné představy o provozování předmětu nájmu, předpokládané počáteční investice, návrh stylu, kterým bude </w:t>
      </w:r>
      <w:r w:rsidR="00FF00BB" w:rsidRPr="004D5960">
        <w:rPr>
          <w:rFonts w:cstheme="minorHAnsi"/>
          <w:bCs/>
        </w:rPr>
        <w:t>prezentovat tradice, historii a kulturu regionu Valašska apod. Zájemce zde dále uvede rovněž počet zaměstnanců, které má nebo bude mít k dispozici pro účely provozování prostor</w:t>
      </w:r>
      <w:r w:rsidR="00FF00BB" w:rsidRPr="00F56176">
        <w:rPr>
          <w:rFonts w:cstheme="minorHAnsi"/>
          <w:bCs/>
        </w:rPr>
        <w:t>.</w:t>
      </w:r>
      <w:r w:rsidR="00FF00BB">
        <w:rPr>
          <w:rFonts w:cstheme="minorHAnsi"/>
          <w:bCs/>
        </w:rPr>
        <w:t xml:space="preserve"> </w:t>
      </w:r>
      <w:r w:rsidR="00FF00BB" w:rsidRPr="00F56176">
        <w:rPr>
          <w:rFonts w:cstheme="minorHAnsi"/>
          <w:b/>
        </w:rPr>
        <w:t>Vyhlašovatel v souvislosti s tímto svým požadavkem prohlašuje, že uvedené údaje bude považovat za důvěrné a zavazuje se, že budou využity pouze a jenom pro účely vyhodnocení nabídek tohoto výběrového řízení, a že nebudou poskytnuty třetím osobám.</w:t>
      </w:r>
    </w:p>
    <w:p w14:paraId="36EC5439" w14:textId="77777777" w:rsidR="00FF00BB" w:rsidRDefault="00FF00BB" w:rsidP="00FF00BB">
      <w:pPr>
        <w:tabs>
          <w:tab w:val="left" w:pos="567"/>
        </w:tabs>
        <w:ind w:left="567" w:hanging="283"/>
        <w:rPr>
          <w:rFonts w:cstheme="minorHAnsi"/>
          <w:b/>
        </w:rPr>
      </w:pPr>
      <w:r w:rsidRPr="00F56176">
        <w:rPr>
          <w:rFonts w:cstheme="minorHAnsi"/>
          <w:b/>
        </w:rPr>
        <w:t>-</w:t>
      </w:r>
      <w:r w:rsidRPr="00F56176">
        <w:rPr>
          <w:rFonts w:cstheme="minorHAnsi"/>
          <w:b/>
        </w:rPr>
        <w:tab/>
        <w:t>Další údaje a informace dle uvážení zájemce, které mají přímou souvislost s jeho nabídkou.</w:t>
      </w:r>
    </w:p>
    <w:p w14:paraId="2367EB65" w14:textId="4E4C1E30" w:rsidR="00FF00BB" w:rsidRPr="00F54E61" w:rsidRDefault="00FF00BB" w:rsidP="00FF00BB">
      <w:pPr>
        <w:tabs>
          <w:tab w:val="left" w:pos="284"/>
        </w:tabs>
        <w:ind w:left="284" w:hanging="284"/>
        <w:rPr>
          <w:rFonts w:cstheme="minorHAnsi"/>
          <w:b/>
        </w:rPr>
      </w:pPr>
      <w:r>
        <w:rPr>
          <w:rFonts w:cstheme="minorHAnsi"/>
          <w:bCs/>
        </w:rPr>
        <w:t>4.</w:t>
      </w:r>
      <w:r>
        <w:rPr>
          <w:rFonts w:cstheme="minorHAnsi"/>
          <w:bCs/>
        </w:rPr>
        <w:tab/>
      </w:r>
      <w:r>
        <w:rPr>
          <w:rFonts w:cstheme="minorHAnsi"/>
          <w:b/>
        </w:rPr>
        <w:t>Návrh smlouvy o nájmu prostor sloužících k podnikání</w:t>
      </w:r>
      <w:r>
        <w:rPr>
          <w:rFonts w:cstheme="minorHAnsi"/>
          <w:bCs/>
        </w:rPr>
        <w:t xml:space="preserve"> vypracovaný vyhlašovatelem. Návrh smlouvy musí být podepsaný osobou oprávněnou jednat jménem nebo za zájemce. </w:t>
      </w:r>
      <w:r>
        <w:rPr>
          <w:rFonts w:cstheme="minorHAnsi"/>
        </w:rPr>
        <w:t xml:space="preserve">Vyhlašovatel v této souvislosti zájemce důrazně upozorňuje, že se od obsahu této smlouvy nesmí v žádném z jeho ustanovení odchýlit nebo je nějak upravovat. </w:t>
      </w:r>
      <w:r w:rsidRPr="006833ED">
        <w:rPr>
          <w:rFonts w:cstheme="minorHAnsi"/>
          <w:b/>
          <w:bCs/>
        </w:rPr>
        <w:t xml:space="preserve">Příloha č. </w:t>
      </w:r>
      <w:r w:rsidR="004D5960">
        <w:rPr>
          <w:rFonts w:cstheme="minorHAnsi"/>
          <w:b/>
          <w:bCs/>
        </w:rPr>
        <w:t>2</w:t>
      </w:r>
      <w:r>
        <w:rPr>
          <w:rFonts w:cstheme="minorHAnsi"/>
        </w:rPr>
        <w:t xml:space="preserve"> zadávacích podmínek je pro zájemce závazná. Zájemce do textu smlouvy doplní pouze vyznačené údaje, ostatní změny jsou nepřípustné. V případě, že zájemce nebude tento požadavek respektovat, bude to vyhlašovatel považovat za nesplnění vyhlášených podmínek výběrového řízení a taková nabídka bude z dalšího posuzování a hodnocení vyřazena. </w:t>
      </w:r>
    </w:p>
    <w:p w14:paraId="71A13CD8" w14:textId="77777777" w:rsidR="007C53EF" w:rsidRPr="007D1C46" w:rsidRDefault="007C53EF" w:rsidP="008B5361">
      <w:pPr>
        <w:tabs>
          <w:tab w:val="left" w:pos="284"/>
          <w:tab w:val="left" w:pos="4395"/>
        </w:tabs>
        <w:rPr>
          <w:rFonts w:asciiTheme="minorHAnsi" w:hAnsiTheme="minorHAnsi" w:cstheme="minorHAnsi"/>
          <w:b/>
          <w:bCs/>
        </w:rPr>
      </w:pPr>
    </w:p>
    <w:p w14:paraId="51A82A25" w14:textId="77777777" w:rsidR="00584141" w:rsidRDefault="00584141" w:rsidP="00584141">
      <w:pPr>
        <w:tabs>
          <w:tab w:val="left" w:pos="284"/>
          <w:tab w:val="left" w:pos="4395"/>
        </w:tabs>
        <w:ind w:left="284" w:hanging="284"/>
        <w:jc w:val="center"/>
        <w:rPr>
          <w:rFonts w:asciiTheme="minorHAnsi" w:hAnsiTheme="minorHAnsi" w:cstheme="minorHAnsi"/>
          <w:b/>
          <w:bCs/>
        </w:rPr>
      </w:pPr>
      <w:r w:rsidRPr="004D5960">
        <w:rPr>
          <w:rFonts w:asciiTheme="minorHAnsi" w:hAnsiTheme="minorHAnsi" w:cstheme="minorHAnsi"/>
          <w:b/>
          <w:bCs/>
        </w:rPr>
        <w:t xml:space="preserve">Článek </w:t>
      </w:r>
      <w:r w:rsidR="00170EB0" w:rsidRPr="004D5960">
        <w:rPr>
          <w:rFonts w:asciiTheme="minorHAnsi" w:hAnsiTheme="minorHAnsi" w:cstheme="minorHAnsi"/>
          <w:b/>
          <w:bCs/>
        </w:rPr>
        <w:t>4</w:t>
      </w:r>
    </w:p>
    <w:p w14:paraId="20C3DCE6" w14:textId="1813AFFD" w:rsidR="000E58B5" w:rsidRPr="007D1C46" w:rsidRDefault="004D5960" w:rsidP="000E58B5">
      <w:pPr>
        <w:pBdr>
          <w:bottom w:val="single" w:sz="4" w:space="1" w:color="auto"/>
        </w:pBdr>
        <w:shd w:val="clear" w:color="auto" w:fill="F2F2F2" w:themeFill="background1" w:themeFillShade="F2"/>
        <w:tabs>
          <w:tab w:val="left" w:pos="284"/>
          <w:tab w:val="left" w:pos="4395"/>
        </w:tabs>
        <w:ind w:left="284" w:hanging="284"/>
        <w:jc w:val="center"/>
        <w:rPr>
          <w:rFonts w:asciiTheme="minorHAnsi" w:hAnsiTheme="minorHAnsi" w:cstheme="minorHAnsi"/>
          <w:b/>
          <w:bCs/>
        </w:rPr>
      </w:pPr>
      <w:r>
        <w:rPr>
          <w:rFonts w:asciiTheme="minorHAnsi" w:hAnsiTheme="minorHAnsi" w:cstheme="minorHAnsi"/>
          <w:b/>
          <w:bCs/>
        </w:rPr>
        <w:t>Způsob výběru nejvhodnější nabídky</w:t>
      </w:r>
    </w:p>
    <w:p w14:paraId="161FEA70" w14:textId="77777777" w:rsidR="004D5960" w:rsidRDefault="004D5960" w:rsidP="004D5960">
      <w:pPr>
        <w:tabs>
          <w:tab w:val="left" w:pos="284"/>
        </w:tabs>
        <w:ind w:left="284" w:hanging="284"/>
        <w:rPr>
          <w:rFonts w:cstheme="minorHAnsi"/>
        </w:rPr>
      </w:pPr>
      <w:r>
        <w:rPr>
          <w:rFonts w:cstheme="minorHAnsi"/>
          <w:bCs/>
        </w:rPr>
        <w:t>1.</w:t>
      </w:r>
      <w:r>
        <w:rPr>
          <w:rFonts w:cstheme="minorHAnsi"/>
          <w:bCs/>
        </w:rPr>
        <w:tab/>
      </w:r>
      <w:r>
        <w:rPr>
          <w:rFonts w:cstheme="minorHAnsi"/>
        </w:rPr>
        <w:t xml:space="preserve">Vyhlašovatel </w:t>
      </w:r>
      <w:r w:rsidRPr="00195376">
        <w:rPr>
          <w:rFonts w:cstheme="minorHAnsi"/>
        </w:rPr>
        <w:t xml:space="preserve">si vyhrazuje právo provést posouzení splnění podmínek účasti ve výběrovém řízení až po hodnocení nabídek, a to pouze u vybraného </w:t>
      </w:r>
      <w:r>
        <w:rPr>
          <w:rFonts w:cstheme="minorHAnsi"/>
        </w:rPr>
        <w:t>zájemce / nájemce</w:t>
      </w:r>
      <w:r w:rsidRPr="00195376">
        <w:rPr>
          <w:rFonts w:cstheme="minorHAnsi"/>
        </w:rPr>
        <w:t>.</w:t>
      </w:r>
    </w:p>
    <w:p w14:paraId="617189C7" w14:textId="77777777" w:rsidR="004D5960" w:rsidRDefault="004D5960" w:rsidP="004D5960">
      <w:pPr>
        <w:tabs>
          <w:tab w:val="left" w:pos="284"/>
        </w:tabs>
        <w:ind w:left="284" w:hanging="284"/>
        <w:rPr>
          <w:rFonts w:cstheme="minorHAnsi"/>
          <w:bCs/>
        </w:rPr>
      </w:pPr>
      <w:r>
        <w:rPr>
          <w:rFonts w:cstheme="minorHAnsi"/>
          <w:bCs/>
        </w:rPr>
        <w:t>2.</w:t>
      </w:r>
      <w:r>
        <w:rPr>
          <w:rFonts w:cstheme="minorHAnsi"/>
          <w:bCs/>
        </w:rPr>
        <w:tab/>
        <w:t>Nabídky účastníků výběrového řízení budou hodnoceny podle jejich ekonomické výhodnosti, a to podle těchto kritérií hodnocení:</w:t>
      </w:r>
    </w:p>
    <w:p w14:paraId="5BBF6EE2" w14:textId="0BC3D010" w:rsidR="004D5960" w:rsidRDefault="004D5960" w:rsidP="004D5960">
      <w:pPr>
        <w:tabs>
          <w:tab w:val="left" w:pos="284"/>
        </w:tabs>
        <w:ind w:left="284" w:hanging="284"/>
        <w:rPr>
          <w:rFonts w:cstheme="minorHAnsi"/>
          <w:b/>
        </w:rPr>
      </w:pPr>
      <w:r>
        <w:rPr>
          <w:rFonts w:cstheme="minorHAnsi"/>
          <w:bCs/>
        </w:rPr>
        <w:tab/>
      </w:r>
      <w:r>
        <w:rPr>
          <w:rFonts w:cstheme="minorHAnsi"/>
          <w:b/>
        </w:rPr>
        <w:t xml:space="preserve">Kritérium č. 1 – Celková výše nabídkové ceny bez DPH – váha </w:t>
      </w:r>
      <w:r w:rsidR="001D39C9">
        <w:rPr>
          <w:rFonts w:cstheme="minorHAnsi"/>
          <w:b/>
        </w:rPr>
        <w:t>7</w:t>
      </w:r>
      <w:r>
        <w:rPr>
          <w:rFonts w:cstheme="minorHAnsi"/>
          <w:b/>
        </w:rPr>
        <w:t>0 %</w:t>
      </w:r>
    </w:p>
    <w:p w14:paraId="5A0DBAE7" w14:textId="28D501DC" w:rsidR="004D5960" w:rsidRPr="00753D96" w:rsidRDefault="004D5960" w:rsidP="004D5960">
      <w:pPr>
        <w:tabs>
          <w:tab w:val="left" w:pos="284"/>
        </w:tabs>
        <w:ind w:left="284" w:hanging="284"/>
        <w:rPr>
          <w:rFonts w:cstheme="minorHAnsi"/>
          <w:b/>
        </w:rPr>
      </w:pPr>
      <w:r>
        <w:rPr>
          <w:rFonts w:cstheme="minorHAnsi"/>
          <w:b/>
        </w:rPr>
        <w:tab/>
        <w:t xml:space="preserve">Kritérium č. 2 – Výhodnost předložené nabídky – váha </w:t>
      </w:r>
      <w:r w:rsidR="001D39C9">
        <w:rPr>
          <w:rFonts w:cstheme="minorHAnsi"/>
          <w:b/>
        </w:rPr>
        <w:t>3</w:t>
      </w:r>
      <w:r>
        <w:rPr>
          <w:rFonts w:cstheme="minorHAnsi"/>
          <w:b/>
        </w:rPr>
        <w:t>0 %</w:t>
      </w:r>
    </w:p>
    <w:p w14:paraId="5BC811D9" w14:textId="77777777" w:rsidR="004D5960" w:rsidRDefault="004D5960" w:rsidP="004D5960">
      <w:pPr>
        <w:tabs>
          <w:tab w:val="left" w:pos="284"/>
        </w:tabs>
        <w:ind w:left="284" w:hanging="284"/>
        <w:rPr>
          <w:rFonts w:cstheme="minorHAnsi"/>
          <w:bCs/>
        </w:rPr>
      </w:pPr>
      <w:r>
        <w:rPr>
          <w:rFonts w:cstheme="minorHAnsi"/>
          <w:bCs/>
        </w:rPr>
        <w:t>3.</w:t>
      </w:r>
      <w:r>
        <w:rPr>
          <w:rFonts w:cstheme="minorHAnsi"/>
          <w:bCs/>
        </w:rPr>
        <w:tab/>
        <w:t>Hodnocení kritéria č. 1:</w:t>
      </w:r>
    </w:p>
    <w:p w14:paraId="25619B2F" w14:textId="224599A2" w:rsidR="004D5960" w:rsidRPr="002E0FDD" w:rsidRDefault="004D5960" w:rsidP="004D5960">
      <w:pPr>
        <w:tabs>
          <w:tab w:val="left" w:pos="284"/>
        </w:tabs>
        <w:ind w:left="284" w:hanging="284"/>
        <w:rPr>
          <w:rFonts w:cstheme="minorHAnsi"/>
          <w:b/>
          <w:bCs/>
        </w:rPr>
      </w:pPr>
      <w:r>
        <w:rPr>
          <w:rFonts w:cstheme="minorHAnsi"/>
          <w:bCs/>
        </w:rPr>
        <w:tab/>
      </w:r>
      <w:bookmarkStart w:id="0" w:name="_Hlk32830515"/>
      <w:r w:rsidRPr="002448D8">
        <w:t xml:space="preserve">Jako nejvhodnější nabídka bude </w:t>
      </w:r>
      <w:r w:rsidRPr="002448D8">
        <w:rPr>
          <w:noProof/>
        </w:rPr>
        <w:t xml:space="preserve">vyhodnocena nabídka </w:t>
      </w:r>
      <w:r>
        <w:rPr>
          <w:noProof/>
        </w:rPr>
        <w:t>účastníka výběrového řízení</w:t>
      </w:r>
      <w:r w:rsidRPr="002448D8">
        <w:rPr>
          <w:noProof/>
        </w:rPr>
        <w:t xml:space="preserve"> s </w:t>
      </w:r>
      <w:r>
        <w:rPr>
          <w:noProof/>
        </w:rPr>
        <w:t>nejvyšší</w:t>
      </w:r>
      <w:r w:rsidRPr="002448D8">
        <w:rPr>
          <w:noProof/>
        </w:rPr>
        <w:t xml:space="preserve"> nabídkovou cenou </w:t>
      </w:r>
      <w:r w:rsidR="00C41440">
        <w:rPr>
          <w:noProof/>
        </w:rPr>
        <w:t>celkem</w:t>
      </w:r>
      <w:r>
        <w:rPr>
          <w:noProof/>
        </w:rPr>
        <w:t xml:space="preserve">, </w:t>
      </w:r>
      <w:r w:rsidRPr="00AC3E16">
        <w:rPr>
          <w:bCs/>
          <w:noProof/>
        </w:rPr>
        <w:t>a to v členění uvedeném</w:t>
      </w:r>
      <w:r w:rsidRPr="002E0FDD">
        <w:rPr>
          <w:b/>
          <w:noProof/>
        </w:rPr>
        <w:t xml:space="preserve"> v příloze č. </w:t>
      </w:r>
      <w:r w:rsidR="00C41440">
        <w:rPr>
          <w:b/>
          <w:noProof/>
        </w:rPr>
        <w:t>4</w:t>
      </w:r>
      <w:r w:rsidRPr="002448D8">
        <w:rPr>
          <w:noProof/>
        </w:rPr>
        <w:t>.</w:t>
      </w:r>
      <w:r>
        <w:rPr>
          <w:rFonts w:cstheme="minorHAnsi"/>
          <w:bCs/>
        </w:rPr>
        <w:t xml:space="preserve"> </w:t>
      </w:r>
      <w:r w:rsidRPr="002448D8">
        <w:t xml:space="preserve">Hodnocení nabídek se provede </w:t>
      </w:r>
      <w:r w:rsidRPr="002448D8">
        <w:lastRenderedPageBreak/>
        <w:t xml:space="preserve">bodovací metodou. Pro hodnocení nabídek použije </w:t>
      </w:r>
      <w:r>
        <w:t>vyhlašovatel</w:t>
      </w:r>
      <w:r w:rsidRPr="002448D8">
        <w:t xml:space="preserve"> b</w:t>
      </w:r>
      <w:r>
        <w:t>o</w:t>
      </w:r>
      <w:r w:rsidRPr="002448D8">
        <w:t>dovací stupnici v rozsahu od 0 do 100. Každé jednotlivé hodnocené nabídce bude podle dílčího kritéria přiřazena bodová hodnota, která bude odrážet úspěšnost předmětné nabídky v rámci tohoto kritéria. Pro hodnocení výše nabídkové ceny bez DPH bude jako nejvýhodnější nabídka považována nabídka s</w:t>
      </w:r>
      <w:r>
        <w:t xml:space="preserve"> maximální </w:t>
      </w:r>
      <w:r w:rsidRPr="002448D8">
        <w:t>hodnotou kritéria (</w:t>
      </w:r>
      <w:r>
        <w:t>nejvyšší</w:t>
      </w:r>
      <w:r w:rsidRPr="002448D8">
        <w:t xml:space="preserve"> nabídková cena bez DPH). Taková nabídka získá bodovou hodnotu, která vznikne násobkem </w:t>
      </w:r>
      <w:smartTag w:uri="urn:schemas-microsoft-com:office:smarttags" w:element="metricconverter">
        <w:smartTagPr>
          <w:attr w:name="ProductID" w:val="100 a"/>
        </w:smartTagPr>
        <w:r w:rsidRPr="002448D8">
          <w:t>100 a</w:t>
        </w:r>
      </w:smartTag>
      <w:r w:rsidRPr="002448D8">
        <w:t xml:space="preserve"> poměru hodnoty nejvýhodnější nabídky k hodnocené </w:t>
      </w:r>
      <w:r w:rsidRPr="0062030C">
        <w:t xml:space="preserve">nabídce. Hodnocení nabídek podle bodovací metody provede zadavatel v rámci tohoto kritéria tak, že bodová ohodnocení nabídek vynásobí vahou kritéria. Vyhlašovatel upozorňuje zájemce, že cena uvedená v příloze č. </w:t>
      </w:r>
      <w:r w:rsidR="00C41440">
        <w:t>4</w:t>
      </w:r>
      <w:r w:rsidRPr="0062030C">
        <w:t xml:space="preserve"> se nesmí lišit od ceny uvedené v příloze č. 2 (Smlouva o nájmu</w:t>
      </w:r>
      <w:r w:rsidR="00C41440">
        <w:t>).</w:t>
      </w:r>
    </w:p>
    <w:bookmarkEnd w:id="0"/>
    <w:p w14:paraId="2C8B1C63" w14:textId="77777777" w:rsidR="004D5960" w:rsidRDefault="004D5960" w:rsidP="004D5960">
      <w:pPr>
        <w:tabs>
          <w:tab w:val="left" w:pos="284"/>
        </w:tabs>
        <w:ind w:left="284" w:hanging="284"/>
        <w:rPr>
          <w:rFonts w:cstheme="minorHAnsi"/>
          <w:bCs/>
        </w:rPr>
      </w:pPr>
      <w:r>
        <w:rPr>
          <w:rFonts w:cstheme="minorHAnsi"/>
          <w:bCs/>
        </w:rPr>
        <w:t>4.</w:t>
      </w:r>
      <w:r>
        <w:rPr>
          <w:rFonts w:cstheme="minorHAnsi"/>
          <w:bCs/>
        </w:rPr>
        <w:tab/>
        <w:t xml:space="preserve">Hodnocení kritéria č. 2: </w:t>
      </w:r>
    </w:p>
    <w:p w14:paraId="6FCCD249" w14:textId="77777777" w:rsidR="004D5960" w:rsidRDefault="004D5960" w:rsidP="004D5960">
      <w:pPr>
        <w:tabs>
          <w:tab w:val="left" w:pos="284"/>
        </w:tabs>
        <w:ind w:left="284" w:hanging="284"/>
        <w:rPr>
          <w:rFonts w:cstheme="minorHAnsi"/>
          <w:bCs/>
        </w:rPr>
      </w:pPr>
      <w:r>
        <w:rPr>
          <w:rFonts w:cstheme="minorHAnsi"/>
          <w:bCs/>
        </w:rPr>
        <w:tab/>
        <w:t>V rámci kritéria č. 2 bude vyhlašovatel hodnotit údaje a informace obsažené v příloze č. 2, a to:</w:t>
      </w:r>
    </w:p>
    <w:p w14:paraId="1FAC2FEF" w14:textId="77777777" w:rsidR="004D5960" w:rsidRPr="007066DF" w:rsidRDefault="004D5960" w:rsidP="004D5960">
      <w:pPr>
        <w:tabs>
          <w:tab w:val="left" w:pos="284"/>
        </w:tabs>
        <w:ind w:left="284" w:hanging="284"/>
        <w:rPr>
          <w:rFonts w:cstheme="minorHAnsi"/>
          <w:bCs/>
        </w:rPr>
      </w:pPr>
    </w:p>
    <w:p w14:paraId="2BB7AF94" w14:textId="6AE36071" w:rsidR="004D5960" w:rsidRDefault="004D5960" w:rsidP="004D5960">
      <w:pPr>
        <w:pBdr>
          <w:bottom w:val="single" w:sz="4" w:space="1" w:color="auto"/>
        </w:pBdr>
        <w:shd w:val="clear" w:color="auto" w:fill="F2F2F2" w:themeFill="background1" w:themeFillShade="F2"/>
        <w:ind w:left="284"/>
        <w:rPr>
          <w:b/>
          <w:bCs/>
        </w:rPr>
      </w:pPr>
      <w:r>
        <w:rPr>
          <w:b/>
          <w:bCs/>
        </w:rPr>
        <w:t xml:space="preserve">DOSAVADNÍ ZKUŠENOSTI S PROVOZOVÁNÍM </w:t>
      </w:r>
      <w:r w:rsidR="00C41440">
        <w:rPr>
          <w:b/>
          <w:bCs/>
        </w:rPr>
        <w:t>OBDOBNÝCH ZAŘÍZENÍ</w:t>
      </w:r>
    </w:p>
    <w:p w14:paraId="40D78CBE" w14:textId="4B2E553F" w:rsidR="004D5960" w:rsidRDefault="004D5960" w:rsidP="004D5960">
      <w:pPr>
        <w:ind w:left="284"/>
      </w:pPr>
      <w:r>
        <w:t xml:space="preserve">Vyhlašovatel bude hodnotit dosavadní zkušenosti s provozováním </w:t>
      </w:r>
      <w:r w:rsidR="008611D3">
        <w:t>obdobných zařízení za sledované období</w:t>
      </w:r>
      <w:r>
        <w:t xml:space="preserve">. </w:t>
      </w:r>
      <w:r w:rsidRPr="002448D8">
        <w:t xml:space="preserve">Jako nejvhodnější nabídka bude </w:t>
      </w:r>
      <w:r w:rsidRPr="002448D8">
        <w:rPr>
          <w:noProof/>
        </w:rPr>
        <w:t xml:space="preserve">vyhodnocena nabídka </w:t>
      </w:r>
      <w:r>
        <w:rPr>
          <w:noProof/>
        </w:rPr>
        <w:t>zájemce</w:t>
      </w:r>
      <w:r w:rsidRPr="002448D8">
        <w:rPr>
          <w:noProof/>
        </w:rPr>
        <w:t xml:space="preserve"> s</w:t>
      </w:r>
      <w:r>
        <w:rPr>
          <w:noProof/>
        </w:rPr>
        <w:t> největší délkou praxe. Pro hodnocení nabídek použije vyhlašovatel bodovací stupnici v rozsahu od 1 do 100 bodů takto:</w:t>
      </w:r>
    </w:p>
    <w:p w14:paraId="283F35E8" w14:textId="77777777" w:rsidR="004D5960" w:rsidRDefault="004D5960" w:rsidP="004D5960">
      <w:pPr>
        <w:tabs>
          <w:tab w:val="left" w:pos="3119"/>
          <w:tab w:val="right" w:pos="4253"/>
        </w:tabs>
        <w:ind w:left="284"/>
        <w:rPr>
          <w:b/>
          <w:bCs/>
          <w:noProof/>
        </w:rPr>
      </w:pPr>
      <w:r>
        <w:rPr>
          <w:b/>
          <w:bCs/>
          <w:noProof/>
        </w:rPr>
        <w:t>žádná praxe</w:t>
      </w:r>
      <w:r>
        <w:rPr>
          <w:b/>
          <w:bCs/>
          <w:noProof/>
        </w:rPr>
        <w:tab/>
        <w:t xml:space="preserve">- </w:t>
      </w:r>
      <w:r>
        <w:rPr>
          <w:b/>
          <w:bCs/>
          <w:noProof/>
        </w:rPr>
        <w:tab/>
        <w:t>0 bodů</w:t>
      </w:r>
    </w:p>
    <w:p w14:paraId="1C03D9CE" w14:textId="4B7C6533" w:rsidR="004D5960" w:rsidRDefault="004D5960" w:rsidP="004D5960">
      <w:pPr>
        <w:tabs>
          <w:tab w:val="left" w:pos="3119"/>
          <w:tab w:val="right" w:pos="4253"/>
        </w:tabs>
        <w:ind w:left="284"/>
        <w:rPr>
          <w:b/>
          <w:bCs/>
          <w:noProof/>
        </w:rPr>
      </w:pPr>
      <w:r>
        <w:rPr>
          <w:b/>
          <w:bCs/>
          <w:noProof/>
        </w:rPr>
        <w:t xml:space="preserve">praxe do </w:t>
      </w:r>
      <w:r w:rsidR="006E5FA7">
        <w:rPr>
          <w:b/>
          <w:bCs/>
          <w:noProof/>
        </w:rPr>
        <w:t>59</w:t>
      </w:r>
      <w:r>
        <w:rPr>
          <w:b/>
          <w:bCs/>
          <w:noProof/>
        </w:rPr>
        <w:t xml:space="preserve"> měsíců</w:t>
      </w:r>
      <w:r>
        <w:rPr>
          <w:b/>
          <w:bCs/>
          <w:noProof/>
        </w:rPr>
        <w:tab/>
        <w:t xml:space="preserve">- </w:t>
      </w:r>
      <w:r>
        <w:rPr>
          <w:b/>
          <w:bCs/>
          <w:noProof/>
        </w:rPr>
        <w:tab/>
        <w:t>25 bodů</w:t>
      </w:r>
    </w:p>
    <w:p w14:paraId="5AC7631D" w14:textId="3A228E5C" w:rsidR="004D5960" w:rsidRDefault="004D5960" w:rsidP="004D5960">
      <w:pPr>
        <w:tabs>
          <w:tab w:val="left" w:pos="3119"/>
          <w:tab w:val="right" w:pos="4253"/>
        </w:tabs>
        <w:ind w:left="284"/>
        <w:rPr>
          <w:b/>
          <w:bCs/>
          <w:noProof/>
        </w:rPr>
      </w:pPr>
      <w:r>
        <w:rPr>
          <w:b/>
          <w:bCs/>
          <w:noProof/>
        </w:rPr>
        <w:t xml:space="preserve">praxe </w:t>
      </w:r>
      <w:r w:rsidR="006E5FA7">
        <w:rPr>
          <w:b/>
          <w:bCs/>
          <w:noProof/>
        </w:rPr>
        <w:t>60</w:t>
      </w:r>
      <w:r>
        <w:rPr>
          <w:b/>
          <w:bCs/>
          <w:noProof/>
        </w:rPr>
        <w:t xml:space="preserve"> – </w:t>
      </w:r>
      <w:r w:rsidR="006E5FA7">
        <w:rPr>
          <w:b/>
          <w:bCs/>
          <w:noProof/>
        </w:rPr>
        <w:t>79</w:t>
      </w:r>
      <w:r>
        <w:rPr>
          <w:b/>
          <w:bCs/>
          <w:noProof/>
        </w:rPr>
        <w:t xml:space="preserve"> měsíců</w:t>
      </w:r>
      <w:r>
        <w:rPr>
          <w:b/>
          <w:bCs/>
          <w:noProof/>
        </w:rPr>
        <w:tab/>
        <w:t xml:space="preserve">- </w:t>
      </w:r>
      <w:r>
        <w:rPr>
          <w:b/>
          <w:bCs/>
          <w:noProof/>
        </w:rPr>
        <w:tab/>
        <w:t>50 bodů</w:t>
      </w:r>
    </w:p>
    <w:p w14:paraId="2E3240FA" w14:textId="187D5ED3" w:rsidR="004D5960" w:rsidRDefault="004D5960" w:rsidP="004D5960">
      <w:pPr>
        <w:tabs>
          <w:tab w:val="left" w:pos="3119"/>
          <w:tab w:val="right" w:pos="4253"/>
        </w:tabs>
        <w:ind w:left="284"/>
        <w:rPr>
          <w:b/>
          <w:bCs/>
          <w:noProof/>
        </w:rPr>
      </w:pPr>
      <w:r>
        <w:rPr>
          <w:b/>
          <w:bCs/>
          <w:noProof/>
        </w:rPr>
        <w:t xml:space="preserve">praxe </w:t>
      </w:r>
      <w:r w:rsidR="006E5FA7">
        <w:rPr>
          <w:b/>
          <w:bCs/>
          <w:noProof/>
        </w:rPr>
        <w:t>80</w:t>
      </w:r>
      <w:r>
        <w:rPr>
          <w:b/>
          <w:bCs/>
          <w:noProof/>
        </w:rPr>
        <w:t xml:space="preserve"> - </w:t>
      </w:r>
      <w:r w:rsidR="006E5FA7">
        <w:rPr>
          <w:b/>
          <w:bCs/>
          <w:noProof/>
        </w:rPr>
        <w:t>119</w:t>
      </w:r>
      <w:r>
        <w:rPr>
          <w:b/>
          <w:bCs/>
          <w:noProof/>
        </w:rPr>
        <w:t xml:space="preserve"> měsíců </w:t>
      </w:r>
      <w:r>
        <w:rPr>
          <w:b/>
          <w:bCs/>
          <w:noProof/>
        </w:rPr>
        <w:tab/>
        <w:t xml:space="preserve">- </w:t>
      </w:r>
      <w:r>
        <w:rPr>
          <w:b/>
          <w:bCs/>
          <w:noProof/>
        </w:rPr>
        <w:tab/>
        <w:t>75 bodů</w:t>
      </w:r>
    </w:p>
    <w:p w14:paraId="58F390CF" w14:textId="68B446FF" w:rsidR="004D5960" w:rsidRDefault="004D5960" w:rsidP="004D5960">
      <w:pPr>
        <w:tabs>
          <w:tab w:val="left" w:pos="3119"/>
          <w:tab w:val="right" w:pos="4253"/>
        </w:tabs>
        <w:ind w:left="284"/>
        <w:rPr>
          <w:b/>
          <w:bCs/>
          <w:noProof/>
        </w:rPr>
      </w:pPr>
      <w:r>
        <w:rPr>
          <w:b/>
          <w:bCs/>
          <w:noProof/>
        </w:rPr>
        <w:t xml:space="preserve">praxe </w:t>
      </w:r>
      <w:r w:rsidR="006E5FA7">
        <w:rPr>
          <w:b/>
          <w:bCs/>
          <w:noProof/>
        </w:rPr>
        <w:t>120</w:t>
      </w:r>
      <w:r>
        <w:rPr>
          <w:b/>
          <w:bCs/>
          <w:noProof/>
        </w:rPr>
        <w:t xml:space="preserve"> měsíců a více</w:t>
      </w:r>
      <w:r>
        <w:rPr>
          <w:b/>
          <w:bCs/>
          <w:noProof/>
        </w:rPr>
        <w:tab/>
        <w:t xml:space="preserve">- </w:t>
      </w:r>
      <w:r>
        <w:rPr>
          <w:b/>
          <w:bCs/>
          <w:noProof/>
        </w:rPr>
        <w:tab/>
        <w:t>100 bodů</w:t>
      </w:r>
    </w:p>
    <w:p w14:paraId="130734D0" w14:textId="66E94E67" w:rsidR="004D5960" w:rsidRDefault="004D5960" w:rsidP="004D5960">
      <w:pPr>
        <w:ind w:left="284"/>
      </w:pPr>
      <w:r w:rsidRPr="002448D8">
        <w:t xml:space="preserve">Každé jednotlivé hodnocené nabídce bude podle dílčího kritéria přiřazena bodová hodnota, která bude odrážet </w:t>
      </w:r>
      <w:r>
        <w:t xml:space="preserve">délky praxe stanovená </w:t>
      </w:r>
      <w:r w:rsidR="006E5FA7">
        <w:t>ve sledovaném období posledních deset let</w:t>
      </w:r>
      <w:r>
        <w:t xml:space="preserve">. Taková nabídka získá bodovou hodnotu, která vznikne násobkem váhy kritéria a počtem bodů podle dosažené praxe, tzn. praxe 61 měsíců a více získá </w:t>
      </w:r>
      <w:r w:rsidR="001D39C9">
        <w:t>3</w:t>
      </w:r>
      <w:r>
        <w:t>0 bodů (100*0,</w:t>
      </w:r>
      <w:r w:rsidR="001D39C9">
        <w:t>3</w:t>
      </w:r>
      <w:r>
        <w:t>0).</w:t>
      </w:r>
    </w:p>
    <w:p w14:paraId="5A9DD969" w14:textId="77777777" w:rsidR="004D5960" w:rsidRDefault="004D5960" w:rsidP="004D5960">
      <w:pPr>
        <w:ind w:left="284"/>
        <w:rPr>
          <w:b/>
          <w:bCs/>
        </w:rPr>
      </w:pPr>
    </w:p>
    <w:p w14:paraId="74AA7339" w14:textId="77777777" w:rsidR="004D5960" w:rsidRPr="00DD1353" w:rsidRDefault="004D5960" w:rsidP="004D5960">
      <w:pPr>
        <w:pBdr>
          <w:bottom w:val="single" w:sz="4" w:space="1" w:color="auto"/>
        </w:pBdr>
        <w:shd w:val="clear" w:color="auto" w:fill="F2F2F2" w:themeFill="background1" w:themeFillShade="F2"/>
        <w:ind w:left="284"/>
        <w:rPr>
          <w:b/>
          <w:bCs/>
        </w:rPr>
      </w:pPr>
      <w:r>
        <w:rPr>
          <w:b/>
          <w:bCs/>
        </w:rPr>
        <w:t>PODNIKATELSKÝ ZÁMĚR</w:t>
      </w:r>
    </w:p>
    <w:p w14:paraId="4A1348FE" w14:textId="2938C36E" w:rsidR="004D5960" w:rsidRPr="00CB61DC" w:rsidRDefault="004D5960" w:rsidP="004D5960">
      <w:pPr>
        <w:ind w:left="284"/>
        <w:rPr>
          <w:rFonts w:cstheme="minorHAnsi"/>
          <w:bCs/>
        </w:rPr>
      </w:pPr>
      <w:r>
        <w:rPr>
          <w:rFonts w:cstheme="minorHAnsi"/>
          <w:bCs/>
        </w:rPr>
        <w:t xml:space="preserve">Vyhlašovatel bude v rámci tohoto sub kritéria hodnotit představy zájemce o provozování předmětu nájmu v závislosti rovněž i na </w:t>
      </w:r>
      <w:r w:rsidRPr="00F56176">
        <w:rPr>
          <w:rFonts w:cstheme="minorHAnsi"/>
          <w:bCs/>
        </w:rPr>
        <w:t xml:space="preserve">předpokládané počáteční investice, personální zajištění, technické vybavení, návrh stylu, kterým bude prezentovat tradice, historii a kulturu regionu Valašska. V rámci hodnocení tohoto sub kritéria bude vyhlašovatel hodnotit všechny zájemcem uvedené skutečnosti ve všech vzájemných souvislostech. </w:t>
      </w:r>
      <w:r w:rsidRPr="00F56176">
        <w:rPr>
          <w:rFonts w:cstheme="minorHAnsi"/>
        </w:rPr>
        <w:t>Hodnocení nabídek bude provedeno bodovací metodou. Pro hodnocení nabídek použije zadavatel</w:t>
      </w:r>
      <w:r w:rsidRPr="00E06940">
        <w:rPr>
          <w:rFonts w:cstheme="minorHAnsi"/>
        </w:rPr>
        <w:t xml:space="preserve"> bodovací stupnici v rozsahu od 0 do 100. Každé jednotlivé hodnocené nabídce bude přiřazena bodová hodnota, která bude odrážet úspěšnost předmětné nabídky.</w:t>
      </w:r>
      <w:r>
        <w:rPr>
          <w:rFonts w:cstheme="minorHAnsi"/>
        </w:rPr>
        <w:t xml:space="preserve"> Zájemce</w:t>
      </w:r>
      <w:r>
        <w:rPr>
          <w:lang w:eastAsia="cs-CZ"/>
        </w:rPr>
        <w:t xml:space="preserve">, jehož nabídka bude vyhodnocena jako nejlépe vyhovující, obdrží maximální počet </w:t>
      </w:r>
      <w:r w:rsidR="000F4A14">
        <w:rPr>
          <w:lang w:eastAsia="cs-CZ"/>
        </w:rPr>
        <w:t>1</w:t>
      </w:r>
      <w:r>
        <w:rPr>
          <w:lang w:eastAsia="cs-CZ"/>
        </w:rPr>
        <w:t>00 bodů. Každá další nabídka méně vyhovující obdrží nižší bodové hodnocení takto:</w:t>
      </w:r>
    </w:p>
    <w:p w14:paraId="60E418B4" w14:textId="77777777" w:rsidR="004D5960" w:rsidRDefault="004D5960" w:rsidP="004D5960">
      <w:pPr>
        <w:autoSpaceDE w:val="0"/>
        <w:autoSpaceDN w:val="0"/>
        <w:adjustRightInd w:val="0"/>
        <w:ind w:left="284"/>
        <w:rPr>
          <w:lang w:eastAsia="cs-CZ"/>
        </w:rPr>
      </w:pPr>
    </w:p>
    <w:p w14:paraId="2994A8D4" w14:textId="77777777" w:rsidR="004D5960" w:rsidRPr="0062030C" w:rsidRDefault="004D5960" w:rsidP="0062030C">
      <w:pPr>
        <w:shd w:val="clear" w:color="auto" w:fill="F2F2F2" w:themeFill="background1" w:themeFillShade="F2"/>
        <w:tabs>
          <w:tab w:val="right" w:pos="5387"/>
        </w:tabs>
        <w:autoSpaceDE w:val="0"/>
        <w:autoSpaceDN w:val="0"/>
        <w:adjustRightInd w:val="0"/>
        <w:ind w:left="284"/>
        <w:rPr>
          <w:b/>
          <w:lang w:eastAsia="cs-CZ"/>
        </w:rPr>
      </w:pPr>
      <w:r w:rsidRPr="0062030C">
        <w:rPr>
          <w:b/>
          <w:lang w:eastAsia="cs-CZ"/>
        </w:rPr>
        <w:t>nejlépe vyhovující nabídka</w:t>
      </w:r>
      <w:r w:rsidRPr="0062030C">
        <w:rPr>
          <w:b/>
          <w:lang w:eastAsia="cs-CZ"/>
        </w:rPr>
        <w:tab/>
        <w:t>100 bodů</w:t>
      </w:r>
    </w:p>
    <w:p w14:paraId="471D9506" w14:textId="77777777" w:rsidR="004D5960" w:rsidRPr="00C967D0" w:rsidRDefault="004D5960" w:rsidP="004D5960">
      <w:pPr>
        <w:pStyle w:val="Odstavecseseznamem"/>
        <w:ind w:left="284"/>
        <w:rPr>
          <w:rFonts w:cstheme="minorHAnsi"/>
        </w:rPr>
      </w:pPr>
      <w:r w:rsidRPr="00C967D0">
        <w:rPr>
          <w:rFonts w:cstheme="minorHAnsi"/>
        </w:rPr>
        <w:t xml:space="preserve">Ze strany </w:t>
      </w:r>
      <w:r>
        <w:rPr>
          <w:rFonts w:cstheme="minorHAnsi"/>
        </w:rPr>
        <w:t>zájemce</w:t>
      </w:r>
      <w:r w:rsidRPr="00C967D0">
        <w:rPr>
          <w:rFonts w:cstheme="minorHAnsi"/>
        </w:rPr>
        <w:t xml:space="preserve"> byly předloženy veškeré požadované </w:t>
      </w:r>
      <w:r>
        <w:rPr>
          <w:rFonts w:cstheme="minorHAnsi"/>
        </w:rPr>
        <w:t xml:space="preserve">údaje a informace, z nichž vyplývá, že zájemci je zřejmý záměr vyhlašovatele na rozsah a kvalitu poskytovaného plnění. Zájemce prokázal jasnou znalost problematiky a rovněž i jeho představy o provozování předmětu nájmu odpovídají charakteru pronajímaných objektů. Podnikatelský záměr zájemce </w:t>
      </w:r>
      <w:r w:rsidRPr="00C967D0">
        <w:rPr>
          <w:rFonts w:cstheme="minorHAnsi"/>
        </w:rPr>
        <w:t>plně odpovídají představám</w:t>
      </w:r>
      <w:r>
        <w:rPr>
          <w:rFonts w:cstheme="minorHAnsi"/>
        </w:rPr>
        <w:t xml:space="preserve"> a očekávání</w:t>
      </w:r>
      <w:r w:rsidRPr="00C967D0">
        <w:rPr>
          <w:rFonts w:cstheme="minorHAnsi"/>
        </w:rPr>
        <w:t xml:space="preserve"> </w:t>
      </w:r>
      <w:r>
        <w:rPr>
          <w:rFonts w:cstheme="minorHAnsi"/>
        </w:rPr>
        <w:t>vyhlašovatele</w:t>
      </w:r>
      <w:r w:rsidRPr="00C967D0">
        <w:rPr>
          <w:rFonts w:cstheme="minorHAnsi"/>
        </w:rPr>
        <w:t xml:space="preserve">. </w:t>
      </w:r>
    </w:p>
    <w:p w14:paraId="54EAD002" w14:textId="77777777" w:rsidR="004D5960" w:rsidRDefault="004D5960" w:rsidP="004D5960">
      <w:pPr>
        <w:tabs>
          <w:tab w:val="right" w:pos="5387"/>
        </w:tabs>
        <w:autoSpaceDE w:val="0"/>
        <w:autoSpaceDN w:val="0"/>
        <w:adjustRightInd w:val="0"/>
        <w:ind w:left="284"/>
        <w:rPr>
          <w:lang w:eastAsia="cs-CZ"/>
        </w:rPr>
      </w:pPr>
    </w:p>
    <w:p w14:paraId="4F3ACBD8" w14:textId="77777777" w:rsidR="004D5960" w:rsidRPr="0062030C" w:rsidRDefault="004D5960" w:rsidP="00AC3E16">
      <w:pPr>
        <w:shd w:val="clear" w:color="auto" w:fill="F2F2F2" w:themeFill="background1" w:themeFillShade="F2"/>
        <w:tabs>
          <w:tab w:val="right" w:pos="5387"/>
        </w:tabs>
        <w:autoSpaceDE w:val="0"/>
        <w:autoSpaceDN w:val="0"/>
        <w:adjustRightInd w:val="0"/>
        <w:ind w:left="284"/>
        <w:rPr>
          <w:b/>
          <w:lang w:eastAsia="cs-CZ"/>
        </w:rPr>
      </w:pPr>
      <w:r w:rsidRPr="0062030C">
        <w:rPr>
          <w:b/>
          <w:lang w:eastAsia="cs-CZ"/>
        </w:rPr>
        <w:t>nabídka vyhovující s výhradami</w:t>
      </w:r>
      <w:r w:rsidRPr="0062030C">
        <w:rPr>
          <w:b/>
          <w:lang w:eastAsia="cs-CZ"/>
        </w:rPr>
        <w:tab/>
        <w:t>50 bodů</w:t>
      </w:r>
      <w:r w:rsidRPr="0062030C">
        <w:rPr>
          <w:b/>
          <w:lang w:eastAsia="cs-CZ"/>
        </w:rPr>
        <w:tab/>
      </w:r>
    </w:p>
    <w:p w14:paraId="1DAB059F" w14:textId="77777777" w:rsidR="004D5960" w:rsidRPr="00C967D0" w:rsidRDefault="004D5960" w:rsidP="004D5960">
      <w:pPr>
        <w:pStyle w:val="Odstavecseseznamem"/>
        <w:ind w:left="284"/>
        <w:rPr>
          <w:rFonts w:cstheme="minorHAnsi"/>
        </w:rPr>
      </w:pPr>
      <w:r w:rsidRPr="00C967D0">
        <w:rPr>
          <w:rFonts w:cstheme="minorHAnsi"/>
        </w:rPr>
        <w:t xml:space="preserve">Ze strany </w:t>
      </w:r>
      <w:r>
        <w:rPr>
          <w:rFonts w:cstheme="minorHAnsi"/>
        </w:rPr>
        <w:t>zájemce</w:t>
      </w:r>
      <w:r w:rsidRPr="00C967D0">
        <w:rPr>
          <w:rFonts w:cstheme="minorHAnsi"/>
        </w:rPr>
        <w:t xml:space="preserve"> byly předloženy požadované </w:t>
      </w:r>
      <w:r>
        <w:rPr>
          <w:rFonts w:cstheme="minorHAnsi"/>
        </w:rPr>
        <w:t>údaje a informace</w:t>
      </w:r>
      <w:r w:rsidRPr="00C967D0">
        <w:rPr>
          <w:rFonts w:cstheme="minorHAnsi"/>
        </w:rPr>
        <w:t xml:space="preserve"> pouze částečně nebo jen omezeně vyhovujícím způsobem anebo </w:t>
      </w:r>
      <w:r>
        <w:rPr>
          <w:rFonts w:cstheme="minorHAnsi"/>
        </w:rPr>
        <w:t xml:space="preserve">v rozsahu, z něhož je patrné, že zájemce </w:t>
      </w:r>
      <w:r w:rsidRPr="00C967D0">
        <w:rPr>
          <w:rFonts w:cstheme="minorHAnsi"/>
        </w:rPr>
        <w:t>prokázal pouze omezenou znalost, resp. pochopení problematiky</w:t>
      </w:r>
      <w:r>
        <w:rPr>
          <w:rFonts w:cstheme="minorHAnsi"/>
        </w:rPr>
        <w:t xml:space="preserve"> </w:t>
      </w:r>
      <w:r w:rsidRPr="00C967D0">
        <w:rPr>
          <w:rFonts w:cstheme="minorHAnsi"/>
        </w:rPr>
        <w:t>s omezenou mírou vlastní invence.</w:t>
      </w:r>
      <w:r>
        <w:rPr>
          <w:rFonts w:cstheme="minorHAnsi"/>
        </w:rPr>
        <w:t xml:space="preserve"> Zájemce</w:t>
      </w:r>
      <w:r w:rsidRPr="00C967D0">
        <w:rPr>
          <w:rFonts w:cstheme="minorHAnsi"/>
        </w:rPr>
        <w:t xml:space="preserve"> pochopil pouze v omezené míře záměr </w:t>
      </w:r>
      <w:r>
        <w:rPr>
          <w:rFonts w:cstheme="minorHAnsi"/>
        </w:rPr>
        <w:t>vyhlašovatele</w:t>
      </w:r>
      <w:r w:rsidRPr="00C967D0">
        <w:rPr>
          <w:rFonts w:cstheme="minorHAnsi"/>
        </w:rPr>
        <w:t xml:space="preserve">. Některé postupy a přístup </w:t>
      </w:r>
      <w:r>
        <w:rPr>
          <w:rFonts w:cstheme="minorHAnsi"/>
        </w:rPr>
        <w:t>zájemce</w:t>
      </w:r>
      <w:r w:rsidRPr="00C967D0">
        <w:rPr>
          <w:rFonts w:cstheme="minorHAnsi"/>
        </w:rPr>
        <w:t xml:space="preserve"> z popisu nebyly z</w:t>
      </w:r>
      <w:r>
        <w:rPr>
          <w:rFonts w:cstheme="minorHAnsi"/>
        </w:rPr>
        <w:t>c</w:t>
      </w:r>
      <w:r w:rsidRPr="00C967D0">
        <w:rPr>
          <w:rFonts w:cstheme="minorHAnsi"/>
        </w:rPr>
        <w:t xml:space="preserve">ela zřejmé, nebo jen zčásti naplnily očekávání a potřeby </w:t>
      </w:r>
      <w:r>
        <w:rPr>
          <w:rFonts w:cstheme="minorHAnsi"/>
        </w:rPr>
        <w:t>vyhlašovatele</w:t>
      </w:r>
      <w:r w:rsidRPr="00C967D0">
        <w:rPr>
          <w:rFonts w:cstheme="minorHAnsi"/>
        </w:rPr>
        <w:t>.</w:t>
      </w:r>
    </w:p>
    <w:p w14:paraId="45036AAB" w14:textId="77777777" w:rsidR="004D5960" w:rsidRDefault="004D5960" w:rsidP="004D5960">
      <w:pPr>
        <w:tabs>
          <w:tab w:val="right" w:pos="5387"/>
        </w:tabs>
        <w:autoSpaceDE w:val="0"/>
        <w:autoSpaceDN w:val="0"/>
        <w:adjustRightInd w:val="0"/>
        <w:ind w:left="284"/>
        <w:rPr>
          <w:lang w:eastAsia="cs-CZ"/>
        </w:rPr>
      </w:pPr>
    </w:p>
    <w:p w14:paraId="2F200E05" w14:textId="1E1C3B43" w:rsidR="004D5960" w:rsidRPr="0062030C" w:rsidRDefault="004D5960" w:rsidP="00AC3E16">
      <w:pPr>
        <w:shd w:val="clear" w:color="auto" w:fill="F2F2F2" w:themeFill="background1" w:themeFillShade="F2"/>
        <w:tabs>
          <w:tab w:val="right" w:pos="5387"/>
        </w:tabs>
        <w:autoSpaceDE w:val="0"/>
        <w:autoSpaceDN w:val="0"/>
        <w:adjustRightInd w:val="0"/>
        <w:ind w:left="284"/>
        <w:rPr>
          <w:b/>
          <w:lang w:eastAsia="cs-CZ"/>
        </w:rPr>
      </w:pPr>
      <w:r w:rsidRPr="0062030C">
        <w:rPr>
          <w:b/>
          <w:lang w:eastAsia="cs-CZ"/>
        </w:rPr>
        <w:lastRenderedPageBreak/>
        <w:t>nejméně vyhovující nabídka</w:t>
      </w:r>
      <w:r w:rsidRPr="0062030C">
        <w:rPr>
          <w:b/>
          <w:lang w:eastAsia="cs-CZ"/>
        </w:rPr>
        <w:tab/>
      </w:r>
      <w:r w:rsidRPr="007E1B38">
        <w:rPr>
          <w:b/>
          <w:lang w:eastAsia="cs-CZ"/>
        </w:rPr>
        <w:t>0 bodů</w:t>
      </w:r>
      <w:r w:rsidRPr="0062030C">
        <w:rPr>
          <w:b/>
          <w:lang w:eastAsia="cs-CZ"/>
        </w:rPr>
        <w:tab/>
      </w:r>
    </w:p>
    <w:p w14:paraId="7BC69EDE" w14:textId="77777777" w:rsidR="004D5960" w:rsidRPr="00C967D0" w:rsidRDefault="004D5960" w:rsidP="004D5960">
      <w:pPr>
        <w:pStyle w:val="Odstavecseseznamem"/>
        <w:ind w:left="284"/>
        <w:rPr>
          <w:rFonts w:cstheme="minorHAnsi"/>
        </w:rPr>
      </w:pPr>
      <w:r>
        <w:rPr>
          <w:rFonts w:cstheme="minorHAnsi"/>
        </w:rPr>
        <w:t>Dodavatel</w:t>
      </w:r>
      <w:r w:rsidRPr="00C967D0">
        <w:rPr>
          <w:rFonts w:cstheme="minorHAnsi"/>
        </w:rPr>
        <w:t xml:space="preserve"> předložil nabídku, která velice omezeně nebo zcela nevyhovuje zadání a </w:t>
      </w:r>
      <w:r>
        <w:rPr>
          <w:rFonts w:cstheme="minorHAnsi"/>
        </w:rPr>
        <w:t xml:space="preserve">ani </w:t>
      </w:r>
      <w:r w:rsidRPr="00C967D0">
        <w:rPr>
          <w:rFonts w:cstheme="minorHAnsi"/>
        </w:rPr>
        <w:t xml:space="preserve">nenaplňuje očekávání a potřeby zadavatele. </w:t>
      </w:r>
      <w:r>
        <w:rPr>
          <w:rFonts w:cstheme="minorHAnsi"/>
        </w:rPr>
        <w:t>Dodavatel</w:t>
      </w:r>
      <w:r w:rsidRPr="00C967D0">
        <w:rPr>
          <w:rFonts w:cstheme="minorHAnsi"/>
        </w:rPr>
        <w:t xml:space="preserve"> nepochopil záměr </w:t>
      </w:r>
      <w:r>
        <w:rPr>
          <w:rFonts w:cstheme="minorHAnsi"/>
        </w:rPr>
        <w:t>vyhlašovatele nebo nemá žádné nebo dostatečné zkušenosti s provozováním obdobného zařízení</w:t>
      </w:r>
      <w:r w:rsidRPr="00C967D0">
        <w:rPr>
          <w:rFonts w:cstheme="minorHAnsi"/>
        </w:rPr>
        <w:t>.</w:t>
      </w:r>
    </w:p>
    <w:p w14:paraId="0DC9AEAD" w14:textId="77777777" w:rsidR="004D5960" w:rsidRDefault="004D5960" w:rsidP="004D5960">
      <w:pPr>
        <w:tabs>
          <w:tab w:val="left" w:pos="284"/>
        </w:tabs>
        <w:autoSpaceDE w:val="0"/>
        <w:autoSpaceDN w:val="0"/>
        <w:adjustRightInd w:val="0"/>
        <w:ind w:left="284"/>
        <w:rPr>
          <w:rFonts w:cstheme="minorHAnsi"/>
        </w:rPr>
      </w:pPr>
    </w:p>
    <w:p w14:paraId="0D3ED86D" w14:textId="571B3F47" w:rsidR="004D5960" w:rsidRDefault="004D5960" w:rsidP="004D5960">
      <w:pPr>
        <w:tabs>
          <w:tab w:val="left" w:pos="284"/>
        </w:tabs>
        <w:autoSpaceDE w:val="0"/>
        <w:autoSpaceDN w:val="0"/>
        <w:adjustRightInd w:val="0"/>
        <w:ind w:left="284"/>
        <w:rPr>
          <w:rFonts w:cstheme="minorHAnsi"/>
        </w:rPr>
      </w:pPr>
      <w:r>
        <w:rPr>
          <w:rFonts w:cstheme="minorHAnsi"/>
        </w:rPr>
        <w:t>Bodové hodnocení nabídek za jednotlivá shora vyjmenovaná sub kritéria</w:t>
      </w:r>
      <w:r w:rsidR="001D39C9">
        <w:rPr>
          <w:rFonts w:cstheme="minorHAnsi"/>
        </w:rPr>
        <w:t>, pokud byla stanovena,</w:t>
      </w:r>
      <w:r>
        <w:rPr>
          <w:rFonts w:cstheme="minorHAnsi"/>
        </w:rPr>
        <w:t xml:space="preserve"> budou poté sečtena a vyděleny počtem sub kritérií, čímž zadavatel získá průměrnou hodnotu daného kritéria, která bude následně vynásobena vahou kritéria (</w:t>
      </w:r>
      <w:r w:rsidR="00CB038B">
        <w:rPr>
          <w:rFonts w:cstheme="minorHAnsi"/>
        </w:rPr>
        <w:t>3</w:t>
      </w:r>
      <w:r>
        <w:rPr>
          <w:rFonts w:cstheme="minorHAnsi"/>
        </w:rPr>
        <w:t>0 %).</w:t>
      </w:r>
    </w:p>
    <w:p w14:paraId="4E594001" w14:textId="77777777" w:rsidR="00905CA7" w:rsidRDefault="00905CA7" w:rsidP="00905CA7">
      <w:pPr>
        <w:tabs>
          <w:tab w:val="left" w:pos="284"/>
          <w:tab w:val="left" w:pos="4395"/>
        </w:tabs>
        <w:ind w:left="284" w:hanging="284"/>
        <w:jc w:val="center"/>
        <w:rPr>
          <w:rFonts w:asciiTheme="minorHAnsi" w:hAnsiTheme="minorHAnsi" w:cstheme="minorHAnsi"/>
          <w:b/>
          <w:color w:val="FF0000"/>
        </w:rPr>
      </w:pPr>
    </w:p>
    <w:p w14:paraId="4679070E" w14:textId="77777777" w:rsidR="00F832D8" w:rsidRDefault="00F832D8" w:rsidP="00F832D8">
      <w:pPr>
        <w:tabs>
          <w:tab w:val="left" w:pos="284"/>
          <w:tab w:val="left" w:pos="4395"/>
        </w:tabs>
        <w:ind w:left="284" w:hanging="284"/>
        <w:jc w:val="center"/>
        <w:rPr>
          <w:rFonts w:asciiTheme="minorHAnsi" w:hAnsiTheme="minorHAnsi" w:cstheme="minorHAnsi"/>
          <w:b/>
        </w:rPr>
      </w:pPr>
      <w:r w:rsidRPr="007D1C46">
        <w:rPr>
          <w:rFonts w:asciiTheme="minorHAnsi" w:hAnsiTheme="minorHAnsi" w:cstheme="minorHAnsi"/>
          <w:b/>
        </w:rPr>
        <w:t xml:space="preserve">Článek </w:t>
      </w:r>
      <w:r w:rsidR="00170EB0" w:rsidRPr="007D1C46">
        <w:rPr>
          <w:rFonts w:asciiTheme="minorHAnsi" w:hAnsiTheme="minorHAnsi" w:cstheme="minorHAnsi"/>
          <w:b/>
        </w:rPr>
        <w:t>5</w:t>
      </w:r>
    </w:p>
    <w:p w14:paraId="74CDF073" w14:textId="2C04B5A8" w:rsidR="000E58B5" w:rsidRPr="007D1C46" w:rsidRDefault="007664D0" w:rsidP="000E58B5">
      <w:pPr>
        <w:pBdr>
          <w:bottom w:val="single" w:sz="4" w:space="1" w:color="auto"/>
        </w:pBdr>
        <w:shd w:val="clear" w:color="auto" w:fill="F2F2F2" w:themeFill="background1" w:themeFillShade="F2"/>
        <w:tabs>
          <w:tab w:val="left" w:pos="284"/>
          <w:tab w:val="left" w:pos="4395"/>
        </w:tabs>
        <w:ind w:left="284" w:hanging="284"/>
        <w:jc w:val="center"/>
        <w:rPr>
          <w:rFonts w:asciiTheme="minorHAnsi" w:hAnsiTheme="minorHAnsi" w:cstheme="minorHAnsi"/>
          <w:b/>
        </w:rPr>
      </w:pPr>
      <w:r>
        <w:rPr>
          <w:rFonts w:asciiTheme="minorHAnsi" w:hAnsiTheme="minorHAnsi" w:cstheme="minorHAnsi"/>
          <w:b/>
        </w:rPr>
        <w:t>Další informace k podmínkám veřejné soutěže</w:t>
      </w:r>
    </w:p>
    <w:p w14:paraId="2C7DED36" w14:textId="7FE4CB02" w:rsidR="007664D0" w:rsidRDefault="007664D0" w:rsidP="007664D0">
      <w:pPr>
        <w:tabs>
          <w:tab w:val="left" w:pos="284"/>
        </w:tabs>
        <w:ind w:left="284" w:hanging="284"/>
        <w:rPr>
          <w:rFonts w:cstheme="minorHAnsi"/>
          <w:bCs/>
        </w:rPr>
      </w:pPr>
      <w:r>
        <w:rPr>
          <w:rFonts w:cstheme="minorHAnsi"/>
          <w:bCs/>
        </w:rPr>
        <w:t>1.</w:t>
      </w:r>
      <w:r>
        <w:rPr>
          <w:rFonts w:cstheme="minorHAnsi"/>
          <w:bCs/>
        </w:rPr>
        <w:tab/>
        <w:t>Vyhlašovatel si vyhrazuje právo toto výběrové řízení zrušit, případně změnit, upravit nebo doplnit obsah soutěžních podmínek, přičemž platí, že všechny provedené změny budou sděleny těm zájemcům, kteří si stanoveným způsobem požádali o poskytnutí zadávacích podmínek u pověřené osoby.</w:t>
      </w:r>
    </w:p>
    <w:p w14:paraId="7601F10D" w14:textId="77777777" w:rsidR="007664D0" w:rsidRDefault="007664D0" w:rsidP="007664D0">
      <w:pPr>
        <w:tabs>
          <w:tab w:val="left" w:pos="284"/>
        </w:tabs>
        <w:ind w:left="284" w:hanging="284"/>
        <w:rPr>
          <w:rFonts w:cstheme="minorHAnsi"/>
        </w:rPr>
      </w:pPr>
      <w:r>
        <w:rPr>
          <w:rFonts w:cstheme="minorHAnsi"/>
          <w:bCs/>
        </w:rPr>
        <w:t>2.</w:t>
      </w:r>
      <w:r>
        <w:rPr>
          <w:rFonts w:cstheme="minorHAnsi"/>
          <w:bCs/>
        </w:rPr>
        <w:tab/>
      </w:r>
      <w:r>
        <w:rPr>
          <w:rFonts w:cstheme="minorHAnsi"/>
        </w:rPr>
        <w:t xml:space="preserve">Zájemci </w:t>
      </w:r>
      <w:r w:rsidRPr="00195376">
        <w:rPr>
          <w:rFonts w:cstheme="minorHAnsi"/>
        </w:rPr>
        <w:t>nem</w:t>
      </w:r>
      <w:r>
        <w:rPr>
          <w:rFonts w:cstheme="minorHAnsi"/>
        </w:rPr>
        <w:t xml:space="preserve">ají </w:t>
      </w:r>
      <w:r w:rsidRPr="00195376">
        <w:rPr>
          <w:rFonts w:cstheme="minorHAnsi"/>
        </w:rPr>
        <w:t>právo na náhradu nákladů spojených s účast</w:t>
      </w:r>
      <w:r>
        <w:rPr>
          <w:rFonts w:cstheme="minorHAnsi"/>
        </w:rPr>
        <w:t>í</w:t>
      </w:r>
      <w:r w:rsidRPr="00195376">
        <w:rPr>
          <w:rFonts w:cstheme="minorHAnsi"/>
        </w:rPr>
        <w:t xml:space="preserve"> v tomto </w:t>
      </w:r>
      <w:r>
        <w:rPr>
          <w:rFonts w:cstheme="minorHAnsi"/>
        </w:rPr>
        <w:t xml:space="preserve">výběrovém </w:t>
      </w:r>
      <w:r w:rsidRPr="00195376">
        <w:rPr>
          <w:rFonts w:cstheme="minorHAnsi"/>
        </w:rPr>
        <w:t xml:space="preserve">řízení. Nabídky se </w:t>
      </w:r>
      <w:r>
        <w:rPr>
          <w:rFonts w:cstheme="minorHAnsi"/>
        </w:rPr>
        <w:t>zájemcům</w:t>
      </w:r>
      <w:r w:rsidRPr="00195376">
        <w:rPr>
          <w:rFonts w:cstheme="minorHAnsi"/>
        </w:rPr>
        <w:t xml:space="preserve"> nevracejí a zůstávají u </w:t>
      </w:r>
      <w:r>
        <w:rPr>
          <w:rFonts w:cstheme="minorHAnsi"/>
        </w:rPr>
        <w:t>vyhlašovatele</w:t>
      </w:r>
      <w:r w:rsidRPr="00195376">
        <w:rPr>
          <w:rFonts w:cstheme="minorHAnsi"/>
        </w:rPr>
        <w:t xml:space="preserve"> jako součást Dokumentace o výběrovém řízení, a to i v případech, kdy </w:t>
      </w:r>
      <w:r>
        <w:rPr>
          <w:rFonts w:cstheme="minorHAnsi"/>
        </w:rPr>
        <w:t xml:space="preserve">vyhlašovatel výběrové </w:t>
      </w:r>
      <w:r w:rsidRPr="00195376">
        <w:rPr>
          <w:rFonts w:cstheme="minorHAnsi"/>
        </w:rPr>
        <w:t>řízení zruší.</w:t>
      </w:r>
    </w:p>
    <w:p w14:paraId="43898804" w14:textId="77777777" w:rsidR="007664D0" w:rsidRDefault="007664D0" w:rsidP="007664D0">
      <w:pPr>
        <w:tabs>
          <w:tab w:val="left" w:pos="284"/>
        </w:tabs>
        <w:ind w:left="284" w:hanging="284"/>
        <w:rPr>
          <w:rFonts w:cstheme="minorHAnsi"/>
        </w:rPr>
      </w:pPr>
      <w:r>
        <w:rPr>
          <w:rFonts w:cstheme="minorHAnsi"/>
        </w:rPr>
        <w:t>3.</w:t>
      </w:r>
      <w:r>
        <w:rPr>
          <w:rFonts w:cstheme="minorHAnsi"/>
        </w:rPr>
        <w:tab/>
      </w:r>
      <w:r w:rsidRPr="00195376">
        <w:rPr>
          <w:rFonts w:cstheme="minorHAnsi"/>
        </w:rPr>
        <w:t xml:space="preserve">V případě, že bude nabídka </w:t>
      </w:r>
      <w:r>
        <w:rPr>
          <w:rFonts w:cstheme="minorHAnsi"/>
        </w:rPr>
        <w:t>zájemce</w:t>
      </w:r>
      <w:r w:rsidRPr="00195376">
        <w:rPr>
          <w:rFonts w:cstheme="minorHAnsi"/>
        </w:rPr>
        <w:t xml:space="preserve"> vybrána jako nejvhodnější, je vybraný </w:t>
      </w:r>
      <w:r>
        <w:rPr>
          <w:rFonts w:cstheme="minorHAnsi"/>
        </w:rPr>
        <w:t>zájemce</w:t>
      </w:r>
      <w:r w:rsidRPr="00195376">
        <w:rPr>
          <w:rFonts w:cstheme="minorHAnsi"/>
        </w:rPr>
        <w:t xml:space="preserve"> povinen </w:t>
      </w:r>
      <w:r>
        <w:rPr>
          <w:rFonts w:cstheme="minorHAnsi"/>
        </w:rPr>
        <w:t>podepsat stejnopisy</w:t>
      </w:r>
      <w:r w:rsidRPr="00195376">
        <w:rPr>
          <w:rFonts w:cstheme="minorHAnsi"/>
        </w:rPr>
        <w:t xml:space="preserve"> smlouv</w:t>
      </w:r>
      <w:r>
        <w:rPr>
          <w:rFonts w:cstheme="minorHAnsi"/>
        </w:rPr>
        <w:t>y</w:t>
      </w:r>
      <w:r w:rsidRPr="00195376">
        <w:rPr>
          <w:rFonts w:cstheme="minorHAnsi"/>
        </w:rPr>
        <w:t xml:space="preserve"> s </w:t>
      </w:r>
      <w:r w:rsidRPr="00904BA7">
        <w:rPr>
          <w:rFonts w:cstheme="minorHAnsi"/>
        </w:rPr>
        <w:t>vyhlašovatelem nejpozději do 10 dnů od odeslání</w:t>
      </w:r>
      <w:r w:rsidRPr="00195376">
        <w:rPr>
          <w:rFonts w:cstheme="minorHAnsi"/>
        </w:rPr>
        <w:t xml:space="preserve"> Oznámení rozhodnutí zadavatele. V případě, že odmítne vybraný </w:t>
      </w:r>
      <w:r>
        <w:rPr>
          <w:rFonts w:cstheme="minorHAnsi"/>
        </w:rPr>
        <w:t>zájemce</w:t>
      </w:r>
      <w:r w:rsidRPr="00195376">
        <w:rPr>
          <w:rFonts w:cstheme="minorHAnsi"/>
        </w:rPr>
        <w:t xml:space="preserve"> s</w:t>
      </w:r>
      <w:r>
        <w:rPr>
          <w:rFonts w:cstheme="minorHAnsi"/>
        </w:rPr>
        <w:t> vyhlašovatelem podepsat</w:t>
      </w:r>
      <w:r w:rsidRPr="00195376">
        <w:rPr>
          <w:rFonts w:cstheme="minorHAnsi"/>
        </w:rPr>
        <w:t xml:space="preserve"> </w:t>
      </w:r>
      <w:r>
        <w:rPr>
          <w:rFonts w:cstheme="minorHAnsi"/>
        </w:rPr>
        <w:t xml:space="preserve">stejnopisy </w:t>
      </w:r>
      <w:r w:rsidRPr="00195376">
        <w:rPr>
          <w:rFonts w:cstheme="minorHAnsi"/>
        </w:rPr>
        <w:t>smlouv</w:t>
      </w:r>
      <w:r>
        <w:rPr>
          <w:rFonts w:cstheme="minorHAnsi"/>
        </w:rPr>
        <w:t>y</w:t>
      </w:r>
      <w:r w:rsidRPr="00195376">
        <w:rPr>
          <w:rFonts w:cstheme="minorHAnsi"/>
        </w:rPr>
        <w:t xml:space="preserve">, má </w:t>
      </w:r>
      <w:r>
        <w:rPr>
          <w:rFonts w:cstheme="minorHAnsi"/>
        </w:rPr>
        <w:t>vyhlašovatel</w:t>
      </w:r>
      <w:r w:rsidRPr="005470B2">
        <w:rPr>
          <w:rFonts w:cstheme="minorHAnsi"/>
        </w:rPr>
        <w:t xml:space="preserve"> právo uzavřít smlouvu s</w:t>
      </w:r>
      <w:r>
        <w:rPr>
          <w:rFonts w:cstheme="minorHAnsi"/>
        </w:rPr>
        <w:t>e zájemcem</w:t>
      </w:r>
      <w:r w:rsidRPr="005470B2">
        <w:rPr>
          <w:rFonts w:cstheme="minorHAnsi"/>
        </w:rPr>
        <w:t>, který se umístil jako další v pořadí.</w:t>
      </w:r>
    </w:p>
    <w:p w14:paraId="0E33EAE1" w14:textId="77777777" w:rsidR="007664D0" w:rsidRDefault="007664D0" w:rsidP="007664D0">
      <w:pPr>
        <w:tabs>
          <w:tab w:val="left" w:pos="284"/>
        </w:tabs>
        <w:ind w:left="284" w:hanging="284"/>
        <w:rPr>
          <w:rFonts w:cstheme="minorHAnsi"/>
        </w:rPr>
      </w:pPr>
      <w:r>
        <w:rPr>
          <w:rFonts w:cstheme="minorHAnsi"/>
        </w:rPr>
        <w:t>4.</w:t>
      </w:r>
      <w:r>
        <w:rPr>
          <w:rFonts w:cstheme="minorHAnsi"/>
        </w:rPr>
        <w:tab/>
        <w:t>Vyhlašovatel</w:t>
      </w:r>
      <w:r w:rsidRPr="00195376">
        <w:rPr>
          <w:rFonts w:cstheme="minorHAnsi"/>
        </w:rPr>
        <w:t xml:space="preserve"> o výběru nejvhodnější nabídky, vyloučení nebo zrušení </w:t>
      </w:r>
      <w:r>
        <w:rPr>
          <w:rFonts w:cstheme="minorHAnsi"/>
        </w:rPr>
        <w:t>výběrového řízení</w:t>
      </w:r>
      <w:r w:rsidRPr="00195376">
        <w:rPr>
          <w:rFonts w:cstheme="minorHAnsi"/>
        </w:rPr>
        <w:t xml:space="preserve"> rozhodne nejpozději do 30 dní, když běh této lhůty začíná plynout dnem následujícím po dni doručení nabídek. Po celou dobu běhu této lhůty jsou </w:t>
      </w:r>
      <w:r>
        <w:rPr>
          <w:rFonts w:cstheme="minorHAnsi"/>
        </w:rPr>
        <w:t>účastníci výběrového řízení</w:t>
      </w:r>
      <w:r w:rsidRPr="00195376">
        <w:rPr>
          <w:rFonts w:cstheme="minorHAnsi"/>
        </w:rPr>
        <w:t xml:space="preserve"> svým návrhem smlouvy vázáni. Běh této lhůty končí dnem následujícím po dni doručení rozhodnutí </w:t>
      </w:r>
      <w:r>
        <w:rPr>
          <w:rFonts w:cstheme="minorHAnsi"/>
        </w:rPr>
        <w:t>vyhlašovatele</w:t>
      </w:r>
      <w:r w:rsidRPr="00195376">
        <w:rPr>
          <w:rFonts w:cstheme="minorHAnsi"/>
        </w:rPr>
        <w:t>.</w:t>
      </w:r>
    </w:p>
    <w:p w14:paraId="78C68304" w14:textId="77777777" w:rsidR="007664D0" w:rsidRDefault="007664D0" w:rsidP="007664D0">
      <w:pPr>
        <w:tabs>
          <w:tab w:val="left" w:pos="284"/>
        </w:tabs>
        <w:ind w:left="284" w:hanging="284"/>
      </w:pPr>
      <w:r>
        <w:rPr>
          <w:rFonts w:cstheme="minorHAnsi"/>
        </w:rPr>
        <w:t>5.</w:t>
      </w:r>
      <w:r>
        <w:rPr>
          <w:rFonts w:cstheme="minorHAnsi"/>
        </w:rPr>
        <w:tab/>
        <w:t xml:space="preserve">Vyhlašovatel </w:t>
      </w:r>
      <w:r w:rsidRPr="00F953AD">
        <w:t xml:space="preserve">si vyhrazuje právo požádat </w:t>
      </w:r>
      <w:r>
        <w:t>zájemce</w:t>
      </w:r>
      <w:r w:rsidRPr="00F953AD">
        <w:t xml:space="preserve">, aby písemně objasnil předložené informace či doklady nebo předložil další informace či doklady, které budou prokazovat </w:t>
      </w:r>
      <w:r>
        <w:t>jím</w:t>
      </w:r>
      <w:r w:rsidRPr="00F953AD">
        <w:t xml:space="preserve"> tvrzené skutečnosti</w:t>
      </w:r>
      <w:r>
        <w:t>.</w:t>
      </w:r>
    </w:p>
    <w:p w14:paraId="729D2304" w14:textId="77777777" w:rsidR="007664D0" w:rsidRDefault="007664D0" w:rsidP="007664D0">
      <w:pPr>
        <w:tabs>
          <w:tab w:val="left" w:pos="284"/>
        </w:tabs>
        <w:ind w:left="284" w:hanging="284"/>
      </w:pPr>
      <w:r>
        <w:t>6.</w:t>
      </w:r>
      <w:r>
        <w:tab/>
        <w:t xml:space="preserve">Vyhlašovatel </w:t>
      </w:r>
      <w:r w:rsidRPr="00F953AD">
        <w:t xml:space="preserve">si vyhrazuje právo ověřit si údaje a informace deklarované </w:t>
      </w:r>
      <w:r>
        <w:t>zájemcem</w:t>
      </w:r>
      <w:r w:rsidRPr="00F953AD">
        <w:t xml:space="preserve"> v jeho nabídce. V takovém případě je povinností </w:t>
      </w:r>
      <w:r>
        <w:t>zájemce</w:t>
      </w:r>
      <w:r w:rsidRPr="00F953AD">
        <w:t xml:space="preserve"> poskytnout </w:t>
      </w:r>
      <w:r>
        <w:t xml:space="preserve">vyhlašovateli </w:t>
      </w:r>
      <w:r w:rsidRPr="00F953AD">
        <w:t>řádnou součinnost, a to ve lhůtě minimálně tří pracovních dní od data převzetí výzvy k poskytnutí součinnosti.</w:t>
      </w:r>
    </w:p>
    <w:p w14:paraId="11554652" w14:textId="77777777" w:rsidR="007664D0" w:rsidRDefault="007664D0" w:rsidP="007664D0">
      <w:pPr>
        <w:tabs>
          <w:tab w:val="left" w:pos="284"/>
        </w:tabs>
        <w:ind w:left="284" w:hanging="284"/>
      </w:pPr>
      <w:r>
        <w:t>7.</w:t>
      </w:r>
      <w:r>
        <w:tab/>
        <w:t>Vyhlašovatel si vyhrazuje právo vyloučit účastníka výběrového řízení, pokud údaje nebo doklady nebudou splňovat zadávací podmínky nebo je účastník výběrového řízení ve stanovené lhůtě nedoložil. Vyhlašovatel si vyhrazuje právo vyloučit účastníka výběrového řízení rovněž v případech, kdy zájemce předložil ve své nabídce nepravdivé údaje nebo pokud nebyly účastníkem výběrového řízení objasněn nebo doplněn obsah jeho nabídky na základě žádosti vyhlašovatele.</w:t>
      </w:r>
    </w:p>
    <w:p w14:paraId="0F7760A1" w14:textId="77777777" w:rsidR="007664D0" w:rsidRDefault="007664D0" w:rsidP="007664D0">
      <w:pPr>
        <w:tabs>
          <w:tab w:val="left" w:pos="284"/>
        </w:tabs>
        <w:ind w:left="284" w:hanging="284"/>
      </w:pPr>
      <w:r>
        <w:t>8.</w:t>
      </w:r>
      <w:r>
        <w:tab/>
        <w:t>Právo vyloučit účastníka výběrového řízení má vyhlašovatel v případě, kdy vybraný zájemce vyhlašovateli neposkytne před podpisem smlouvy řádnou součinnost.</w:t>
      </w:r>
    </w:p>
    <w:p w14:paraId="71C2B3BD" w14:textId="77777777" w:rsidR="007664D0" w:rsidRDefault="007664D0" w:rsidP="007664D0">
      <w:pPr>
        <w:tabs>
          <w:tab w:val="left" w:pos="284"/>
        </w:tabs>
        <w:ind w:left="284" w:hanging="284"/>
      </w:pPr>
      <w:r>
        <w:t>9.</w:t>
      </w:r>
      <w:r>
        <w:tab/>
        <w:t xml:space="preserve">Každý zájemce může podat pouze jednu nabídku, která musí být předložena v listinné podobě a v českém jazyce. </w:t>
      </w:r>
    </w:p>
    <w:p w14:paraId="0A46A6B1" w14:textId="77777777" w:rsidR="007664D0" w:rsidRDefault="007664D0" w:rsidP="007664D0">
      <w:pPr>
        <w:pBdr>
          <w:bottom w:val="single" w:sz="4" w:space="1" w:color="auto"/>
        </w:pBdr>
        <w:tabs>
          <w:tab w:val="left" w:pos="284"/>
        </w:tabs>
        <w:rPr>
          <w:rFonts w:cstheme="minorHAnsi"/>
          <w:bCs/>
        </w:rPr>
      </w:pPr>
    </w:p>
    <w:p w14:paraId="3499D62F" w14:textId="595B6CB3" w:rsidR="00140AB7" w:rsidRPr="0041600B" w:rsidRDefault="00140AB7" w:rsidP="00140AB7">
      <w:pPr>
        <w:jc w:val="right"/>
        <w:rPr>
          <w:b/>
          <w:bCs/>
          <w:sz w:val="18"/>
          <w:szCs w:val="18"/>
        </w:rPr>
      </w:pPr>
      <w:r w:rsidRPr="0041600B">
        <w:rPr>
          <w:b/>
          <w:bCs/>
          <w:sz w:val="18"/>
          <w:szCs w:val="18"/>
        </w:rPr>
        <w:t xml:space="preserve">za správnost: </w:t>
      </w:r>
      <w:r>
        <w:rPr>
          <w:b/>
          <w:bCs/>
          <w:sz w:val="18"/>
          <w:szCs w:val="18"/>
        </w:rPr>
        <w:t>rect</w:t>
      </w:r>
      <w:r w:rsidR="006F2F26">
        <w:rPr>
          <w:b/>
          <w:bCs/>
          <w:sz w:val="18"/>
          <w:szCs w:val="18"/>
        </w:rPr>
        <w:t>e consulting s.r.o.</w:t>
      </w:r>
    </w:p>
    <w:p w14:paraId="53758022" w14:textId="77777777" w:rsidR="007664D0" w:rsidRDefault="007664D0" w:rsidP="007664D0">
      <w:pPr>
        <w:tabs>
          <w:tab w:val="left" w:pos="284"/>
        </w:tabs>
        <w:ind w:left="284" w:hanging="284"/>
        <w:rPr>
          <w:rFonts w:cstheme="minorHAnsi"/>
          <w:bCs/>
        </w:rPr>
      </w:pPr>
    </w:p>
    <w:p w14:paraId="53B3E7D7" w14:textId="77777777" w:rsidR="00140AB7" w:rsidRDefault="00140AB7" w:rsidP="007664D0">
      <w:pPr>
        <w:jc w:val="right"/>
        <w:rPr>
          <w:b/>
          <w:bCs/>
          <w:sz w:val="18"/>
          <w:szCs w:val="18"/>
        </w:rPr>
      </w:pPr>
    </w:p>
    <w:p w14:paraId="0D660726" w14:textId="77777777" w:rsidR="00140AB7" w:rsidRDefault="00140AB7" w:rsidP="007664D0">
      <w:pPr>
        <w:jc w:val="right"/>
        <w:rPr>
          <w:b/>
          <w:bCs/>
          <w:sz w:val="18"/>
          <w:szCs w:val="18"/>
        </w:rPr>
      </w:pPr>
    </w:p>
    <w:p w14:paraId="4088C39C" w14:textId="77777777" w:rsidR="00140AB7" w:rsidRDefault="00140AB7" w:rsidP="007664D0">
      <w:pPr>
        <w:jc w:val="right"/>
        <w:rPr>
          <w:b/>
          <w:bCs/>
          <w:sz w:val="18"/>
          <w:szCs w:val="18"/>
        </w:rPr>
      </w:pPr>
    </w:p>
    <w:p w14:paraId="362965CE" w14:textId="77777777" w:rsidR="007664D0" w:rsidRDefault="007664D0" w:rsidP="007664D0">
      <w:pPr>
        <w:jc w:val="right"/>
        <w:rPr>
          <w:b/>
          <w:bCs/>
          <w:sz w:val="18"/>
          <w:szCs w:val="18"/>
        </w:rPr>
      </w:pPr>
    </w:p>
    <w:p w14:paraId="6D336986" w14:textId="77777777" w:rsidR="007664D0" w:rsidRDefault="007664D0" w:rsidP="007664D0">
      <w:pPr>
        <w:jc w:val="right"/>
        <w:rPr>
          <w:b/>
          <w:bCs/>
          <w:sz w:val="18"/>
          <w:szCs w:val="18"/>
        </w:rPr>
      </w:pPr>
    </w:p>
    <w:p w14:paraId="7283C098" w14:textId="532A2D34" w:rsidR="006500CF" w:rsidRDefault="006500CF" w:rsidP="00C06A2B">
      <w:pPr>
        <w:tabs>
          <w:tab w:val="left" w:pos="426"/>
          <w:tab w:val="left" w:pos="2925"/>
        </w:tabs>
        <w:jc w:val="right"/>
        <w:rPr>
          <w:rFonts w:asciiTheme="minorHAnsi" w:hAnsiTheme="minorHAnsi" w:cstheme="minorHAnsi"/>
          <w:b/>
          <w:bCs/>
          <w:sz w:val="18"/>
          <w:szCs w:val="18"/>
          <w:lang w:eastAsia="cs-CZ"/>
        </w:rPr>
      </w:pPr>
    </w:p>
    <w:p w14:paraId="1414FF4E" w14:textId="77777777" w:rsidR="002541EA" w:rsidRPr="005E2FD6" w:rsidRDefault="002541EA" w:rsidP="00C06A2B">
      <w:pPr>
        <w:tabs>
          <w:tab w:val="left" w:pos="426"/>
          <w:tab w:val="left" w:pos="2925"/>
        </w:tabs>
        <w:jc w:val="right"/>
        <w:rPr>
          <w:rFonts w:asciiTheme="minorHAnsi" w:hAnsiTheme="minorHAnsi" w:cstheme="minorHAnsi"/>
          <w:b/>
          <w:bCs/>
          <w:sz w:val="18"/>
          <w:szCs w:val="18"/>
          <w:lang w:eastAsia="cs-CZ"/>
        </w:rPr>
      </w:pPr>
    </w:p>
    <w:sectPr w:rsidR="002541EA" w:rsidRPr="005E2FD6" w:rsidSect="004D5960">
      <w:headerReference w:type="default" r:id="rId9"/>
      <w:footerReference w:type="default" r:id="rId10"/>
      <w:pgSz w:w="11906" w:h="16838"/>
      <w:pgMar w:top="1702" w:right="1133" w:bottom="709" w:left="1417" w:header="851"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D62F" w14:textId="77777777" w:rsidR="003D3467" w:rsidRDefault="003D3467" w:rsidP="00BE1C17">
      <w:r>
        <w:separator/>
      </w:r>
    </w:p>
  </w:endnote>
  <w:endnote w:type="continuationSeparator" w:id="0">
    <w:p w14:paraId="6DA8D267" w14:textId="77777777" w:rsidR="003D3467" w:rsidRDefault="003D3467" w:rsidP="00BE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rpoS">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211659"/>
      <w:docPartObj>
        <w:docPartGallery w:val="Page Numbers (Bottom of Page)"/>
        <w:docPartUnique/>
      </w:docPartObj>
    </w:sdtPr>
    <w:sdtEndPr>
      <w:rPr>
        <w:rFonts w:ascii="Arial Narrow" w:hAnsi="Arial Narrow"/>
        <w:color w:val="7F7F7F" w:themeColor="background1" w:themeShade="7F"/>
        <w:spacing w:val="60"/>
        <w:sz w:val="18"/>
        <w:szCs w:val="18"/>
      </w:rPr>
    </w:sdtEndPr>
    <w:sdtContent>
      <w:p w14:paraId="1924B440" w14:textId="77777777" w:rsidR="00F57625" w:rsidRDefault="005E48F0">
        <w:pPr>
          <w:pStyle w:val="Zpat"/>
          <w:pBdr>
            <w:top w:val="single" w:sz="4" w:space="1" w:color="D9D9D9" w:themeColor="background1" w:themeShade="D9"/>
          </w:pBdr>
          <w:jc w:val="right"/>
        </w:pPr>
        <w:r w:rsidRPr="00852372">
          <w:rPr>
            <w:rFonts w:asciiTheme="minorHAnsi" w:hAnsiTheme="minorHAnsi" w:cstheme="minorHAnsi"/>
            <w:sz w:val="18"/>
            <w:szCs w:val="18"/>
          </w:rPr>
          <w:fldChar w:fldCharType="begin"/>
        </w:r>
        <w:r w:rsidR="00F57625" w:rsidRPr="00852372">
          <w:rPr>
            <w:rFonts w:asciiTheme="minorHAnsi" w:hAnsiTheme="minorHAnsi" w:cstheme="minorHAnsi"/>
            <w:sz w:val="18"/>
            <w:szCs w:val="18"/>
          </w:rPr>
          <w:instrText xml:space="preserve"> PAGE   \* MERGEFORMAT </w:instrText>
        </w:r>
        <w:r w:rsidRPr="00852372">
          <w:rPr>
            <w:rFonts w:asciiTheme="minorHAnsi" w:hAnsiTheme="minorHAnsi" w:cstheme="minorHAnsi"/>
            <w:sz w:val="18"/>
            <w:szCs w:val="18"/>
          </w:rPr>
          <w:fldChar w:fldCharType="separate"/>
        </w:r>
        <w:r w:rsidR="00434786" w:rsidRPr="00852372">
          <w:rPr>
            <w:rFonts w:asciiTheme="minorHAnsi" w:hAnsiTheme="minorHAnsi" w:cstheme="minorHAnsi"/>
            <w:noProof/>
            <w:sz w:val="18"/>
            <w:szCs w:val="18"/>
          </w:rPr>
          <w:t>3</w:t>
        </w:r>
        <w:r w:rsidRPr="00852372">
          <w:rPr>
            <w:rFonts w:asciiTheme="minorHAnsi" w:hAnsiTheme="minorHAnsi" w:cstheme="minorHAnsi"/>
            <w:sz w:val="18"/>
            <w:szCs w:val="18"/>
          </w:rPr>
          <w:fldChar w:fldCharType="end"/>
        </w:r>
        <w:r w:rsidR="00F57625" w:rsidRPr="00852372">
          <w:rPr>
            <w:rFonts w:asciiTheme="minorHAnsi" w:hAnsiTheme="minorHAnsi" w:cstheme="minorHAnsi"/>
            <w:sz w:val="18"/>
            <w:szCs w:val="18"/>
          </w:rPr>
          <w:t xml:space="preserve"> | </w:t>
        </w:r>
        <w:r w:rsidR="00F57625" w:rsidRPr="00852372">
          <w:rPr>
            <w:rFonts w:asciiTheme="minorHAnsi" w:hAnsiTheme="minorHAnsi" w:cstheme="minorHAnsi"/>
            <w:color w:val="7F7F7F" w:themeColor="background1" w:themeShade="7F"/>
            <w:spacing w:val="60"/>
            <w:sz w:val="18"/>
            <w:szCs w:val="18"/>
          </w:rPr>
          <w:t>Stránka</w:t>
        </w:r>
      </w:p>
    </w:sdtContent>
  </w:sdt>
  <w:p w14:paraId="3023A92F" w14:textId="77777777" w:rsidR="00F57625" w:rsidRDefault="00F576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84FB" w14:textId="77777777" w:rsidR="003D3467" w:rsidRDefault="003D3467" w:rsidP="00BE1C17">
      <w:r>
        <w:separator/>
      </w:r>
    </w:p>
  </w:footnote>
  <w:footnote w:type="continuationSeparator" w:id="0">
    <w:p w14:paraId="667443CD" w14:textId="77777777" w:rsidR="003D3467" w:rsidRDefault="003D3467" w:rsidP="00BE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F250" w14:textId="3B29FA61" w:rsidR="00F57625" w:rsidRPr="00BE1C17" w:rsidRDefault="00D76598" w:rsidP="00D76598">
    <w:pPr>
      <w:pStyle w:val="Zhlav"/>
      <w:tabs>
        <w:tab w:val="left" w:pos="850"/>
      </w:tabs>
      <w:jc w:val="both"/>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0070"/>
    <w:multiLevelType w:val="hybridMultilevel"/>
    <w:tmpl w:val="251ADF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276A1"/>
    <w:multiLevelType w:val="hybridMultilevel"/>
    <w:tmpl w:val="936E6A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A864FA"/>
    <w:multiLevelType w:val="hybridMultilevel"/>
    <w:tmpl w:val="194011C8"/>
    <w:lvl w:ilvl="0" w:tplc="5F44235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CE6427"/>
    <w:multiLevelType w:val="hybridMultilevel"/>
    <w:tmpl w:val="80D88106"/>
    <w:lvl w:ilvl="0" w:tplc="4800A6FA">
      <w:start w:val="1"/>
      <w:numFmt w:val="decimal"/>
      <w:lvlText w:val="%1."/>
      <w:lvlJc w:val="left"/>
      <w:pPr>
        <w:ind w:left="786" w:hanging="360"/>
      </w:pPr>
      <w:rPr>
        <w:rFonts w:hint="default"/>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46073156"/>
    <w:multiLevelType w:val="hybridMultilevel"/>
    <w:tmpl w:val="EA3A595E"/>
    <w:lvl w:ilvl="0" w:tplc="8C066606">
      <w:start w:val="3"/>
      <w:numFmt w:val="decimal"/>
      <w:lvlText w:val="%1."/>
      <w:lvlJc w:val="left"/>
      <w:pPr>
        <w:ind w:left="788" w:hanging="42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BB52498"/>
    <w:multiLevelType w:val="hybridMultilevel"/>
    <w:tmpl w:val="7C7891A4"/>
    <w:lvl w:ilvl="0" w:tplc="ED82469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414274"/>
    <w:multiLevelType w:val="hybridMultilevel"/>
    <w:tmpl w:val="DA06AB68"/>
    <w:lvl w:ilvl="0" w:tplc="7E10B1DC">
      <w:start w:val="1"/>
      <w:numFmt w:val="decimal"/>
      <w:pStyle w:val="NormlnOdsazen"/>
      <w:lvlText w:val="7.%1."/>
      <w:lvlJc w:val="left"/>
      <w:pPr>
        <w:tabs>
          <w:tab w:val="num" w:pos="924"/>
        </w:tabs>
        <w:ind w:left="924" w:hanging="567"/>
      </w:pPr>
      <w:rPr>
        <w:rFonts w:cs="Times New Roman" w:hint="default"/>
        <w:b w:val="0"/>
      </w:rPr>
    </w:lvl>
    <w:lvl w:ilvl="1" w:tplc="F3A6BFF2">
      <w:start w:val="1"/>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5FF36AA"/>
    <w:multiLevelType w:val="hybridMultilevel"/>
    <w:tmpl w:val="B50AAF00"/>
    <w:lvl w:ilvl="0" w:tplc="3FC83DDA">
      <w:start w:val="1"/>
      <w:numFmt w:val="decimal"/>
      <w:lvlText w:val="%1."/>
      <w:lvlJc w:val="left"/>
      <w:pPr>
        <w:ind w:left="846" w:hanging="420"/>
      </w:pPr>
      <w:rPr>
        <w:rFonts w:hint="default"/>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6B68470D"/>
    <w:multiLevelType w:val="hybridMultilevel"/>
    <w:tmpl w:val="9A36B752"/>
    <w:lvl w:ilvl="0" w:tplc="494C7028">
      <w:start w:val="1"/>
      <w:numFmt w:val="decimal"/>
      <w:lvlText w:val="%1."/>
      <w:lvlJc w:val="left"/>
      <w:pPr>
        <w:ind w:left="788" w:hanging="42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9B0F71"/>
    <w:multiLevelType w:val="hybridMultilevel"/>
    <w:tmpl w:val="B39C031C"/>
    <w:lvl w:ilvl="0" w:tplc="0405000F">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BE1110"/>
    <w:multiLevelType w:val="hybridMultilevel"/>
    <w:tmpl w:val="749AC22C"/>
    <w:lvl w:ilvl="0" w:tplc="98AEC6E8">
      <w:start w:val="1"/>
      <w:numFmt w:val="lowerLetter"/>
      <w:pStyle w:val="Cislovaniabc"/>
      <w:lvlText w:val="%1)"/>
      <w:lvlJc w:val="left"/>
      <w:pPr>
        <w:ind w:left="6030" w:hanging="360"/>
      </w:pPr>
      <w:rPr>
        <w:b w:val="0"/>
        <w:caps w:val="0"/>
      </w:rPr>
    </w:lvl>
    <w:lvl w:ilvl="1" w:tplc="04050019">
      <w:start w:val="1"/>
      <w:numFmt w:val="lowerLetter"/>
      <w:lvlText w:val="%2."/>
      <w:lvlJc w:val="left"/>
      <w:pPr>
        <w:ind w:left="6750" w:hanging="360"/>
      </w:pPr>
    </w:lvl>
    <w:lvl w:ilvl="2" w:tplc="0405001B">
      <w:start w:val="1"/>
      <w:numFmt w:val="lowerRoman"/>
      <w:lvlText w:val="%3."/>
      <w:lvlJc w:val="right"/>
      <w:pPr>
        <w:ind w:left="7470" w:hanging="180"/>
      </w:pPr>
    </w:lvl>
    <w:lvl w:ilvl="3" w:tplc="0405000F">
      <w:start w:val="1"/>
      <w:numFmt w:val="decimal"/>
      <w:lvlText w:val="%4."/>
      <w:lvlJc w:val="left"/>
      <w:pPr>
        <w:ind w:left="8190" w:hanging="360"/>
      </w:pPr>
    </w:lvl>
    <w:lvl w:ilvl="4" w:tplc="04050019">
      <w:start w:val="1"/>
      <w:numFmt w:val="lowerLetter"/>
      <w:lvlText w:val="%5."/>
      <w:lvlJc w:val="left"/>
      <w:pPr>
        <w:ind w:left="8910" w:hanging="360"/>
      </w:pPr>
    </w:lvl>
    <w:lvl w:ilvl="5" w:tplc="0405001B">
      <w:start w:val="1"/>
      <w:numFmt w:val="lowerRoman"/>
      <w:lvlText w:val="%6."/>
      <w:lvlJc w:val="right"/>
      <w:pPr>
        <w:ind w:left="9630" w:hanging="180"/>
      </w:pPr>
    </w:lvl>
    <w:lvl w:ilvl="6" w:tplc="0405000F">
      <w:start w:val="1"/>
      <w:numFmt w:val="decimal"/>
      <w:lvlText w:val="%7."/>
      <w:lvlJc w:val="left"/>
      <w:pPr>
        <w:ind w:left="10350" w:hanging="360"/>
      </w:pPr>
    </w:lvl>
    <w:lvl w:ilvl="7" w:tplc="04050019">
      <w:start w:val="1"/>
      <w:numFmt w:val="lowerLetter"/>
      <w:lvlText w:val="%8."/>
      <w:lvlJc w:val="left"/>
      <w:pPr>
        <w:ind w:left="11070" w:hanging="360"/>
      </w:pPr>
    </w:lvl>
    <w:lvl w:ilvl="8" w:tplc="0405001B">
      <w:start w:val="1"/>
      <w:numFmt w:val="lowerRoman"/>
      <w:lvlText w:val="%9."/>
      <w:lvlJc w:val="right"/>
      <w:pPr>
        <w:ind w:left="11790" w:hanging="180"/>
      </w:pPr>
    </w:lvl>
  </w:abstractNum>
  <w:num w:numId="1" w16cid:durableId="446588006">
    <w:abstractNumId w:val="0"/>
  </w:num>
  <w:num w:numId="2" w16cid:durableId="1641764955">
    <w:abstractNumId w:val="9"/>
  </w:num>
  <w:num w:numId="3" w16cid:durableId="1544368387">
    <w:abstractNumId w:val="1"/>
  </w:num>
  <w:num w:numId="4" w16cid:durableId="1121994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385929">
    <w:abstractNumId w:val="6"/>
  </w:num>
  <w:num w:numId="6" w16cid:durableId="1177386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94370">
    <w:abstractNumId w:val="8"/>
  </w:num>
  <w:num w:numId="8" w16cid:durableId="778917673">
    <w:abstractNumId w:val="4"/>
  </w:num>
  <w:num w:numId="9" w16cid:durableId="1300039322">
    <w:abstractNumId w:val="7"/>
  </w:num>
  <w:num w:numId="10" w16cid:durableId="51202035">
    <w:abstractNumId w:val="3"/>
  </w:num>
  <w:num w:numId="11" w16cid:durableId="18785413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95"/>
    <w:rsid w:val="00000524"/>
    <w:rsid w:val="0000099F"/>
    <w:rsid w:val="000023CB"/>
    <w:rsid w:val="00003B7D"/>
    <w:rsid w:val="00004862"/>
    <w:rsid w:val="00004D10"/>
    <w:rsid w:val="00006187"/>
    <w:rsid w:val="00007C51"/>
    <w:rsid w:val="00007E30"/>
    <w:rsid w:val="00007E77"/>
    <w:rsid w:val="000113F0"/>
    <w:rsid w:val="00012E00"/>
    <w:rsid w:val="00013F83"/>
    <w:rsid w:val="00014549"/>
    <w:rsid w:val="00017EF4"/>
    <w:rsid w:val="0002454F"/>
    <w:rsid w:val="00031A9A"/>
    <w:rsid w:val="00033C87"/>
    <w:rsid w:val="00037CF8"/>
    <w:rsid w:val="0004137C"/>
    <w:rsid w:val="00041FDE"/>
    <w:rsid w:val="00042B3C"/>
    <w:rsid w:val="00044B53"/>
    <w:rsid w:val="00047140"/>
    <w:rsid w:val="000504CD"/>
    <w:rsid w:val="00050A1C"/>
    <w:rsid w:val="0005160C"/>
    <w:rsid w:val="00052583"/>
    <w:rsid w:val="00052E8F"/>
    <w:rsid w:val="00054A4F"/>
    <w:rsid w:val="00055441"/>
    <w:rsid w:val="000572F8"/>
    <w:rsid w:val="00061781"/>
    <w:rsid w:val="00061B7A"/>
    <w:rsid w:val="000710A0"/>
    <w:rsid w:val="00071C32"/>
    <w:rsid w:val="00071F00"/>
    <w:rsid w:val="00072322"/>
    <w:rsid w:val="00073E54"/>
    <w:rsid w:val="00074D85"/>
    <w:rsid w:val="00080320"/>
    <w:rsid w:val="00081191"/>
    <w:rsid w:val="00083075"/>
    <w:rsid w:val="00084A2D"/>
    <w:rsid w:val="00085236"/>
    <w:rsid w:val="0008529A"/>
    <w:rsid w:val="000855FC"/>
    <w:rsid w:val="00085B7C"/>
    <w:rsid w:val="00085CA3"/>
    <w:rsid w:val="00087276"/>
    <w:rsid w:val="00087A88"/>
    <w:rsid w:val="00092E2C"/>
    <w:rsid w:val="000931F5"/>
    <w:rsid w:val="00094AA1"/>
    <w:rsid w:val="000960BC"/>
    <w:rsid w:val="000A004B"/>
    <w:rsid w:val="000A109F"/>
    <w:rsid w:val="000A155D"/>
    <w:rsid w:val="000A24DE"/>
    <w:rsid w:val="000A2F0E"/>
    <w:rsid w:val="000A3475"/>
    <w:rsid w:val="000A39A1"/>
    <w:rsid w:val="000A707E"/>
    <w:rsid w:val="000A7AFF"/>
    <w:rsid w:val="000B09D8"/>
    <w:rsid w:val="000B199C"/>
    <w:rsid w:val="000B3458"/>
    <w:rsid w:val="000B5AC4"/>
    <w:rsid w:val="000B70D1"/>
    <w:rsid w:val="000B70E5"/>
    <w:rsid w:val="000B7CCF"/>
    <w:rsid w:val="000C02E7"/>
    <w:rsid w:val="000C251D"/>
    <w:rsid w:val="000C3ED6"/>
    <w:rsid w:val="000C446E"/>
    <w:rsid w:val="000C4928"/>
    <w:rsid w:val="000C6410"/>
    <w:rsid w:val="000C71AA"/>
    <w:rsid w:val="000C7202"/>
    <w:rsid w:val="000C737F"/>
    <w:rsid w:val="000C7CFA"/>
    <w:rsid w:val="000D07CB"/>
    <w:rsid w:val="000D3ECA"/>
    <w:rsid w:val="000D40E8"/>
    <w:rsid w:val="000D5F65"/>
    <w:rsid w:val="000D6858"/>
    <w:rsid w:val="000D784A"/>
    <w:rsid w:val="000E001F"/>
    <w:rsid w:val="000E051B"/>
    <w:rsid w:val="000E0C0F"/>
    <w:rsid w:val="000E21B1"/>
    <w:rsid w:val="000E58B5"/>
    <w:rsid w:val="000E5BC1"/>
    <w:rsid w:val="000E65A1"/>
    <w:rsid w:val="000F16CD"/>
    <w:rsid w:val="000F18B7"/>
    <w:rsid w:val="000F1E4A"/>
    <w:rsid w:val="000F461F"/>
    <w:rsid w:val="000F4A14"/>
    <w:rsid w:val="000F5EF4"/>
    <w:rsid w:val="000F69F6"/>
    <w:rsid w:val="00100CA6"/>
    <w:rsid w:val="0010250A"/>
    <w:rsid w:val="0010282F"/>
    <w:rsid w:val="00105FD3"/>
    <w:rsid w:val="00106F16"/>
    <w:rsid w:val="00107179"/>
    <w:rsid w:val="0011032B"/>
    <w:rsid w:val="00110B50"/>
    <w:rsid w:val="00116843"/>
    <w:rsid w:val="00122404"/>
    <w:rsid w:val="00123F0A"/>
    <w:rsid w:val="00131483"/>
    <w:rsid w:val="001363A3"/>
    <w:rsid w:val="001374BF"/>
    <w:rsid w:val="00140AB7"/>
    <w:rsid w:val="00140C58"/>
    <w:rsid w:val="00140E08"/>
    <w:rsid w:val="001432F3"/>
    <w:rsid w:val="00147413"/>
    <w:rsid w:val="00150B40"/>
    <w:rsid w:val="00152533"/>
    <w:rsid w:val="001529EF"/>
    <w:rsid w:val="00160172"/>
    <w:rsid w:val="001646CF"/>
    <w:rsid w:val="00164969"/>
    <w:rsid w:val="00165AA3"/>
    <w:rsid w:val="00170EB0"/>
    <w:rsid w:val="00172B4F"/>
    <w:rsid w:val="00175463"/>
    <w:rsid w:val="0017703D"/>
    <w:rsid w:val="001835E8"/>
    <w:rsid w:val="001845D9"/>
    <w:rsid w:val="00186964"/>
    <w:rsid w:val="00192464"/>
    <w:rsid w:val="00195376"/>
    <w:rsid w:val="001A0A3B"/>
    <w:rsid w:val="001A18CA"/>
    <w:rsid w:val="001A22E5"/>
    <w:rsid w:val="001A3C8F"/>
    <w:rsid w:val="001A3D46"/>
    <w:rsid w:val="001A5AFE"/>
    <w:rsid w:val="001A718D"/>
    <w:rsid w:val="001A719E"/>
    <w:rsid w:val="001B181D"/>
    <w:rsid w:val="001B2989"/>
    <w:rsid w:val="001B2FC9"/>
    <w:rsid w:val="001B45DF"/>
    <w:rsid w:val="001B6EC0"/>
    <w:rsid w:val="001C0477"/>
    <w:rsid w:val="001C0568"/>
    <w:rsid w:val="001C1C8E"/>
    <w:rsid w:val="001C278D"/>
    <w:rsid w:val="001C46A4"/>
    <w:rsid w:val="001C48EA"/>
    <w:rsid w:val="001C5E8A"/>
    <w:rsid w:val="001C7C7E"/>
    <w:rsid w:val="001D18AC"/>
    <w:rsid w:val="001D198A"/>
    <w:rsid w:val="001D20CC"/>
    <w:rsid w:val="001D2186"/>
    <w:rsid w:val="001D39C9"/>
    <w:rsid w:val="001D3AD4"/>
    <w:rsid w:val="001D4ECE"/>
    <w:rsid w:val="001D5516"/>
    <w:rsid w:val="001E2A4A"/>
    <w:rsid w:val="001E2B14"/>
    <w:rsid w:val="001E3BF1"/>
    <w:rsid w:val="001E448D"/>
    <w:rsid w:val="001E4F1F"/>
    <w:rsid w:val="001E6C6A"/>
    <w:rsid w:val="001E741C"/>
    <w:rsid w:val="001F1D9C"/>
    <w:rsid w:val="001F2EDC"/>
    <w:rsid w:val="001F417B"/>
    <w:rsid w:val="001F493B"/>
    <w:rsid w:val="001F63E1"/>
    <w:rsid w:val="001F75F9"/>
    <w:rsid w:val="00204878"/>
    <w:rsid w:val="0020596C"/>
    <w:rsid w:val="00206503"/>
    <w:rsid w:val="0021449A"/>
    <w:rsid w:val="00215538"/>
    <w:rsid w:val="0021606B"/>
    <w:rsid w:val="002164C0"/>
    <w:rsid w:val="002231AF"/>
    <w:rsid w:val="00225DB3"/>
    <w:rsid w:val="00226770"/>
    <w:rsid w:val="00227A60"/>
    <w:rsid w:val="00227B6F"/>
    <w:rsid w:val="00231176"/>
    <w:rsid w:val="00231618"/>
    <w:rsid w:val="002346A8"/>
    <w:rsid w:val="00235212"/>
    <w:rsid w:val="002365BE"/>
    <w:rsid w:val="00236715"/>
    <w:rsid w:val="00236725"/>
    <w:rsid w:val="00241B53"/>
    <w:rsid w:val="00243538"/>
    <w:rsid w:val="0024368F"/>
    <w:rsid w:val="00243828"/>
    <w:rsid w:val="00245A56"/>
    <w:rsid w:val="00245FD5"/>
    <w:rsid w:val="002468B8"/>
    <w:rsid w:val="00250799"/>
    <w:rsid w:val="00250B56"/>
    <w:rsid w:val="002526F2"/>
    <w:rsid w:val="002541EA"/>
    <w:rsid w:val="00256E05"/>
    <w:rsid w:val="00257068"/>
    <w:rsid w:val="002574AF"/>
    <w:rsid w:val="00260B8C"/>
    <w:rsid w:val="00260C8D"/>
    <w:rsid w:val="002656D8"/>
    <w:rsid w:val="0026618D"/>
    <w:rsid w:val="00267D6C"/>
    <w:rsid w:val="002709D9"/>
    <w:rsid w:val="00272A16"/>
    <w:rsid w:val="0027483E"/>
    <w:rsid w:val="00274AC6"/>
    <w:rsid w:val="0027661A"/>
    <w:rsid w:val="002814A9"/>
    <w:rsid w:val="00282C50"/>
    <w:rsid w:val="0028345A"/>
    <w:rsid w:val="002837BB"/>
    <w:rsid w:val="00285BFC"/>
    <w:rsid w:val="00287D0B"/>
    <w:rsid w:val="00287F6F"/>
    <w:rsid w:val="002914C2"/>
    <w:rsid w:val="002924D5"/>
    <w:rsid w:val="00292F13"/>
    <w:rsid w:val="00294135"/>
    <w:rsid w:val="00297663"/>
    <w:rsid w:val="002A41B2"/>
    <w:rsid w:val="002A4CC7"/>
    <w:rsid w:val="002B0995"/>
    <w:rsid w:val="002B2307"/>
    <w:rsid w:val="002B2559"/>
    <w:rsid w:val="002B5CDE"/>
    <w:rsid w:val="002B6836"/>
    <w:rsid w:val="002B6A91"/>
    <w:rsid w:val="002C1EAA"/>
    <w:rsid w:val="002C4394"/>
    <w:rsid w:val="002C463F"/>
    <w:rsid w:val="002D11AF"/>
    <w:rsid w:val="002D4CB6"/>
    <w:rsid w:val="002D7F43"/>
    <w:rsid w:val="002E095D"/>
    <w:rsid w:val="002E7E11"/>
    <w:rsid w:val="002F1F82"/>
    <w:rsid w:val="002F5A77"/>
    <w:rsid w:val="002F70B3"/>
    <w:rsid w:val="00300267"/>
    <w:rsid w:val="00300708"/>
    <w:rsid w:val="00301C68"/>
    <w:rsid w:val="00306489"/>
    <w:rsid w:val="00311050"/>
    <w:rsid w:val="003134DF"/>
    <w:rsid w:val="0031420A"/>
    <w:rsid w:val="00317F87"/>
    <w:rsid w:val="003200C7"/>
    <w:rsid w:val="0032247C"/>
    <w:rsid w:val="00326FB8"/>
    <w:rsid w:val="0032767C"/>
    <w:rsid w:val="003312E5"/>
    <w:rsid w:val="003337EA"/>
    <w:rsid w:val="003368A4"/>
    <w:rsid w:val="0034153A"/>
    <w:rsid w:val="003417C0"/>
    <w:rsid w:val="00342256"/>
    <w:rsid w:val="00345C0A"/>
    <w:rsid w:val="00346B89"/>
    <w:rsid w:val="00347DEF"/>
    <w:rsid w:val="00352610"/>
    <w:rsid w:val="00353419"/>
    <w:rsid w:val="00360306"/>
    <w:rsid w:val="00360AE4"/>
    <w:rsid w:val="00360E41"/>
    <w:rsid w:val="003619C5"/>
    <w:rsid w:val="00362D2A"/>
    <w:rsid w:val="00376162"/>
    <w:rsid w:val="003766EA"/>
    <w:rsid w:val="003769B1"/>
    <w:rsid w:val="00382F27"/>
    <w:rsid w:val="0038369A"/>
    <w:rsid w:val="00384AD9"/>
    <w:rsid w:val="003851F2"/>
    <w:rsid w:val="003854D5"/>
    <w:rsid w:val="0038665F"/>
    <w:rsid w:val="00386785"/>
    <w:rsid w:val="00387C42"/>
    <w:rsid w:val="00387E2B"/>
    <w:rsid w:val="003906E9"/>
    <w:rsid w:val="00391D16"/>
    <w:rsid w:val="00392453"/>
    <w:rsid w:val="00392819"/>
    <w:rsid w:val="00393BBF"/>
    <w:rsid w:val="003940F2"/>
    <w:rsid w:val="0039589B"/>
    <w:rsid w:val="003A07A6"/>
    <w:rsid w:val="003A10D6"/>
    <w:rsid w:val="003A2921"/>
    <w:rsid w:val="003A4701"/>
    <w:rsid w:val="003A4A49"/>
    <w:rsid w:val="003A5BFE"/>
    <w:rsid w:val="003B090D"/>
    <w:rsid w:val="003B099C"/>
    <w:rsid w:val="003B14CD"/>
    <w:rsid w:val="003B1842"/>
    <w:rsid w:val="003B23FC"/>
    <w:rsid w:val="003B5256"/>
    <w:rsid w:val="003B5B05"/>
    <w:rsid w:val="003B680F"/>
    <w:rsid w:val="003B6A7A"/>
    <w:rsid w:val="003C171B"/>
    <w:rsid w:val="003C1C78"/>
    <w:rsid w:val="003C1EF7"/>
    <w:rsid w:val="003C2861"/>
    <w:rsid w:val="003C306B"/>
    <w:rsid w:val="003C45E7"/>
    <w:rsid w:val="003D1A05"/>
    <w:rsid w:val="003D2F41"/>
    <w:rsid w:val="003D3467"/>
    <w:rsid w:val="003D3BA6"/>
    <w:rsid w:val="003D5045"/>
    <w:rsid w:val="003D6FA4"/>
    <w:rsid w:val="003D7602"/>
    <w:rsid w:val="003D799D"/>
    <w:rsid w:val="003E30EA"/>
    <w:rsid w:val="003E3466"/>
    <w:rsid w:val="003E4610"/>
    <w:rsid w:val="003E661E"/>
    <w:rsid w:val="003E67E6"/>
    <w:rsid w:val="003E7176"/>
    <w:rsid w:val="003F0802"/>
    <w:rsid w:val="003F146B"/>
    <w:rsid w:val="003F215F"/>
    <w:rsid w:val="003F3E21"/>
    <w:rsid w:val="003F5180"/>
    <w:rsid w:val="003F5B2D"/>
    <w:rsid w:val="003F76D0"/>
    <w:rsid w:val="003F7C9D"/>
    <w:rsid w:val="00400EF1"/>
    <w:rsid w:val="00401467"/>
    <w:rsid w:val="00403A88"/>
    <w:rsid w:val="00403EC2"/>
    <w:rsid w:val="00404CA0"/>
    <w:rsid w:val="00404E88"/>
    <w:rsid w:val="00405BEA"/>
    <w:rsid w:val="004070A6"/>
    <w:rsid w:val="004101FE"/>
    <w:rsid w:val="00410818"/>
    <w:rsid w:val="00414D3D"/>
    <w:rsid w:val="0041689E"/>
    <w:rsid w:val="00417B7F"/>
    <w:rsid w:val="00420946"/>
    <w:rsid w:val="00420BFD"/>
    <w:rsid w:val="00421869"/>
    <w:rsid w:val="0042504C"/>
    <w:rsid w:val="00426009"/>
    <w:rsid w:val="0042735F"/>
    <w:rsid w:val="00433F99"/>
    <w:rsid w:val="0043428A"/>
    <w:rsid w:val="00434786"/>
    <w:rsid w:val="00436056"/>
    <w:rsid w:val="00437137"/>
    <w:rsid w:val="0044122C"/>
    <w:rsid w:val="004445DE"/>
    <w:rsid w:val="004473C0"/>
    <w:rsid w:val="00450CD8"/>
    <w:rsid w:val="00451ADC"/>
    <w:rsid w:val="0045788C"/>
    <w:rsid w:val="00460A3A"/>
    <w:rsid w:val="00461089"/>
    <w:rsid w:val="00463023"/>
    <w:rsid w:val="00466415"/>
    <w:rsid w:val="004672FC"/>
    <w:rsid w:val="004677EF"/>
    <w:rsid w:val="00471188"/>
    <w:rsid w:val="00472641"/>
    <w:rsid w:val="00474A34"/>
    <w:rsid w:val="004759E6"/>
    <w:rsid w:val="00475F28"/>
    <w:rsid w:val="00477AFB"/>
    <w:rsid w:val="004813F8"/>
    <w:rsid w:val="00481681"/>
    <w:rsid w:val="00482262"/>
    <w:rsid w:val="00483D9C"/>
    <w:rsid w:val="00486B14"/>
    <w:rsid w:val="0049288E"/>
    <w:rsid w:val="00493E9E"/>
    <w:rsid w:val="00494E00"/>
    <w:rsid w:val="00495A38"/>
    <w:rsid w:val="00497183"/>
    <w:rsid w:val="004A2A60"/>
    <w:rsid w:val="004A344F"/>
    <w:rsid w:val="004A6180"/>
    <w:rsid w:val="004A63CA"/>
    <w:rsid w:val="004A66BB"/>
    <w:rsid w:val="004B23D3"/>
    <w:rsid w:val="004B5F25"/>
    <w:rsid w:val="004B7131"/>
    <w:rsid w:val="004C3057"/>
    <w:rsid w:val="004C3395"/>
    <w:rsid w:val="004C3BC8"/>
    <w:rsid w:val="004C463C"/>
    <w:rsid w:val="004C5674"/>
    <w:rsid w:val="004C64B6"/>
    <w:rsid w:val="004C6D15"/>
    <w:rsid w:val="004C740E"/>
    <w:rsid w:val="004D0505"/>
    <w:rsid w:val="004D0F71"/>
    <w:rsid w:val="004D16F3"/>
    <w:rsid w:val="004D194B"/>
    <w:rsid w:val="004D2881"/>
    <w:rsid w:val="004D46F2"/>
    <w:rsid w:val="004D487E"/>
    <w:rsid w:val="004D5960"/>
    <w:rsid w:val="004E129C"/>
    <w:rsid w:val="004E1CB4"/>
    <w:rsid w:val="004E2427"/>
    <w:rsid w:val="004E380B"/>
    <w:rsid w:val="004E3FE0"/>
    <w:rsid w:val="004E57CE"/>
    <w:rsid w:val="004E78BB"/>
    <w:rsid w:val="004F0073"/>
    <w:rsid w:val="004F5995"/>
    <w:rsid w:val="004F6B76"/>
    <w:rsid w:val="004F7DBB"/>
    <w:rsid w:val="00506336"/>
    <w:rsid w:val="005069CE"/>
    <w:rsid w:val="00511236"/>
    <w:rsid w:val="00511A28"/>
    <w:rsid w:val="00511D0C"/>
    <w:rsid w:val="00512D37"/>
    <w:rsid w:val="005143D5"/>
    <w:rsid w:val="00516BFA"/>
    <w:rsid w:val="005174E1"/>
    <w:rsid w:val="00517E04"/>
    <w:rsid w:val="00522AAE"/>
    <w:rsid w:val="00523943"/>
    <w:rsid w:val="005273EA"/>
    <w:rsid w:val="005275DC"/>
    <w:rsid w:val="005276A0"/>
    <w:rsid w:val="0052772E"/>
    <w:rsid w:val="005301B4"/>
    <w:rsid w:val="0053327D"/>
    <w:rsid w:val="0053356B"/>
    <w:rsid w:val="0053387B"/>
    <w:rsid w:val="005356A9"/>
    <w:rsid w:val="005358BB"/>
    <w:rsid w:val="00535DC9"/>
    <w:rsid w:val="00535E4B"/>
    <w:rsid w:val="00537694"/>
    <w:rsid w:val="005409DB"/>
    <w:rsid w:val="00540F2D"/>
    <w:rsid w:val="0054451C"/>
    <w:rsid w:val="005449D7"/>
    <w:rsid w:val="00546E30"/>
    <w:rsid w:val="005470B2"/>
    <w:rsid w:val="00550F9D"/>
    <w:rsid w:val="0055297D"/>
    <w:rsid w:val="005540B5"/>
    <w:rsid w:val="00557500"/>
    <w:rsid w:val="005602A8"/>
    <w:rsid w:val="00563DEF"/>
    <w:rsid w:val="0056576A"/>
    <w:rsid w:val="00566CE0"/>
    <w:rsid w:val="00571A49"/>
    <w:rsid w:val="00572A9B"/>
    <w:rsid w:val="00573885"/>
    <w:rsid w:val="005739A6"/>
    <w:rsid w:val="00574B65"/>
    <w:rsid w:val="0057675F"/>
    <w:rsid w:val="005812A0"/>
    <w:rsid w:val="00584141"/>
    <w:rsid w:val="005850DF"/>
    <w:rsid w:val="00585390"/>
    <w:rsid w:val="00586433"/>
    <w:rsid w:val="00590012"/>
    <w:rsid w:val="00593320"/>
    <w:rsid w:val="00594365"/>
    <w:rsid w:val="005943AB"/>
    <w:rsid w:val="00594C0A"/>
    <w:rsid w:val="00595DC4"/>
    <w:rsid w:val="005A05F5"/>
    <w:rsid w:val="005A22A4"/>
    <w:rsid w:val="005A3AB6"/>
    <w:rsid w:val="005A3DF4"/>
    <w:rsid w:val="005A5988"/>
    <w:rsid w:val="005B05E0"/>
    <w:rsid w:val="005B1B51"/>
    <w:rsid w:val="005B3533"/>
    <w:rsid w:val="005B5344"/>
    <w:rsid w:val="005B5959"/>
    <w:rsid w:val="005B7FAE"/>
    <w:rsid w:val="005C0321"/>
    <w:rsid w:val="005C0CE6"/>
    <w:rsid w:val="005C19FB"/>
    <w:rsid w:val="005C3E27"/>
    <w:rsid w:val="005C441D"/>
    <w:rsid w:val="005D0796"/>
    <w:rsid w:val="005D6E75"/>
    <w:rsid w:val="005D74C2"/>
    <w:rsid w:val="005D79F1"/>
    <w:rsid w:val="005D7BB7"/>
    <w:rsid w:val="005E0DC1"/>
    <w:rsid w:val="005E1E38"/>
    <w:rsid w:val="005E272E"/>
    <w:rsid w:val="005E2A10"/>
    <w:rsid w:val="005E2FD6"/>
    <w:rsid w:val="005E3D48"/>
    <w:rsid w:val="005E48F0"/>
    <w:rsid w:val="005E4922"/>
    <w:rsid w:val="005E649A"/>
    <w:rsid w:val="005F5C75"/>
    <w:rsid w:val="005F74D0"/>
    <w:rsid w:val="005F7ECF"/>
    <w:rsid w:val="00602BA6"/>
    <w:rsid w:val="006030BC"/>
    <w:rsid w:val="00605961"/>
    <w:rsid w:val="00607408"/>
    <w:rsid w:val="0060756A"/>
    <w:rsid w:val="006104BB"/>
    <w:rsid w:val="0061077C"/>
    <w:rsid w:val="00614B31"/>
    <w:rsid w:val="00614C10"/>
    <w:rsid w:val="00617CDC"/>
    <w:rsid w:val="0062030C"/>
    <w:rsid w:val="00622B2B"/>
    <w:rsid w:val="00627C7A"/>
    <w:rsid w:val="00627D03"/>
    <w:rsid w:val="00630633"/>
    <w:rsid w:val="00633CA0"/>
    <w:rsid w:val="00635392"/>
    <w:rsid w:val="00640245"/>
    <w:rsid w:val="00641F59"/>
    <w:rsid w:val="006421B1"/>
    <w:rsid w:val="00642B47"/>
    <w:rsid w:val="00645A23"/>
    <w:rsid w:val="00647316"/>
    <w:rsid w:val="006500CF"/>
    <w:rsid w:val="00655053"/>
    <w:rsid w:val="006562CF"/>
    <w:rsid w:val="0065696A"/>
    <w:rsid w:val="006575CE"/>
    <w:rsid w:val="00661435"/>
    <w:rsid w:val="00670577"/>
    <w:rsid w:val="00677458"/>
    <w:rsid w:val="006809F4"/>
    <w:rsid w:val="00680B11"/>
    <w:rsid w:val="00683468"/>
    <w:rsid w:val="00685E94"/>
    <w:rsid w:val="00690A0E"/>
    <w:rsid w:val="006916C8"/>
    <w:rsid w:val="00691A8B"/>
    <w:rsid w:val="0069355A"/>
    <w:rsid w:val="00693858"/>
    <w:rsid w:val="00694427"/>
    <w:rsid w:val="00697C22"/>
    <w:rsid w:val="006A3B14"/>
    <w:rsid w:val="006A3DF0"/>
    <w:rsid w:val="006A551A"/>
    <w:rsid w:val="006A5D9E"/>
    <w:rsid w:val="006A7991"/>
    <w:rsid w:val="006B08DA"/>
    <w:rsid w:val="006B2752"/>
    <w:rsid w:val="006B4B8A"/>
    <w:rsid w:val="006B4C44"/>
    <w:rsid w:val="006B532B"/>
    <w:rsid w:val="006B5920"/>
    <w:rsid w:val="006B5FA1"/>
    <w:rsid w:val="006B6337"/>
    <w:rsid w:val="006B658C"/>
    <w:rsid w:val="006B6C46"/>
    <w:rsid w:val="006C0BA1"/>
    <w:rsid w:val="006C18D8"/>
    <w:rsid w:val="006C1FF5"/>
    <w:rsid w:val="006C3019"/>
    <w:rsid w:val="006C42EE"/>
    <w:rsid w:val="006D2864"/>
    <w:rsid w:val="006D4213"/>
    <w:rsid w:val="006D5C28"/>
    <w:rsid w:val="006D6D8D"/>
    <w:rsid w:val="006D739C"/>
    <w:rsid w:val="006E18C0"/>
    <w:rsid w:val="006E57CF"/>
    <w:rsid w:val="006E5E30"/>
    <w:rsid w:val="006E5FA7"/>
    <w:rsid w:val="006E648C"/>
    <w:rsid w:val="006E7E23"/>
    <w:rsid w:val="006F1271"/>
    <w:rsid w:val="006F2F26"/>
    <w:rsid w:val="006F3AE1"/>
    <w:rsid w:val="0070188C"/>
    <w:rsid w:val="0070194E"/>
    <w:rsid w:val="0070482D"/>
    <w:rsid w:val="00704CCA"/>
    <w:rsid w:val="00705944"/>
    <w:rsid w:val="007130C6"/>
    <w:rsid w:val="007158D7"/>
    <w:rsid w:val="00717847"/>
    <w:rsid w:val="00717966"/>
    <w:rsid w:val="00720114"/>
    <w:rsid w:val="00720B72"/>
    <w:rsid w:val="00721727"/>
    <w:rsid w:val="00722622"/>
    <w:rsid w:val="00722F53"/>
    <w:rsid w:val="007232BE"/>
    <w:rsid w:val="00724955"/>
    <w:rsid w:val="00725243"/>
    <w:rsid w:val="00726448"/>
    <w:rsid w:val="00730E4E"/>
    <w:rsid w:val="00732D32"/>
    <w:rsid w:val="0073378D"/>
    <w:rsid w:val="00734E2A"/>
    <w:rsid w:val="0073602B"/>
    <w:rsid w:val="00736A20"/>
    <w:rsid w:val="00740968"/>
    <w:rsid w:val="00740987"/>
    <w:rsid w:val="007457AE"/>
    <w:rsid w:val="0074618E"/>
    <w:rsid w:val="007465FB"/>
    <w:rsid w:val="00750717"/>
    <w:rsid w:val="007511E1"/>
    <w:rsid w:val="0075342C"/>
    <w:rsid w:val="007545ED"/>
    <w:rsid w:val="00754670"/>
    <w:rsid w:val="00757E0E"/>
    <w:rsid w:val="00760613"/>
    <w:rsid w:val="00760755"/>
    <w:rsid w:val="007610B3"/>
    <w:rsid w:val="007615B9"/>
    <w:rsid w:val="007629B2"/>
    <w:rsid w:val="0076350D"/>
    <w:rsid w:val="00764BE0"/>
    <w:rsid w:val="00765DC5"/>
    <w:rsid w:val="007664D0"/>
    <w:rsid w:val="00771EAC"/>
    <w:rsid w:val="0077413E"/>
    <w:rsid w:val="00780F4B"/>
    <w:rsid w:val="007817B9"/>
    <w:rsid w:val="007832E2"/>
    <w:rsid w:val="0078508A"/>
    <w:rsid w:val="00786355"/>
    <w:rsid w:val="007913F5"/>
    <w:rsid w:val="007925B6"/>
    <w:rsid w:val="00792DD8"/>
    <w:rsid w:val="0079304A"/>
    <w:rsid w:val="00793912"/>
    <w:rsid w:val="0079455A"/>
    <w:rsid w:val="00794912"/>
    <w:rsid w:val="00794B70"/>
    <w:rsid w:val="007953FA"/>
    <w:rsid w:val="00796D82"/>
    <w:rsid w:val="007974DB"/>
    <w:rsid w:val="00797BE1"/>
    <w:rsid w:val="007A03B5"/>
    <w:rsid w:val="007A3DD2"/>
    <w:rsid w:val="007A52DA"/>
    <w:rsid w:val="007A6F61"/>
    <w:rsid w:val="007B1281"/>
    <w:rsid w:val="007B1B11"/>
    <w:rsid w:val="007B29E5"/>
    <w:rsid w:val="007B32C2"/>
    <w:rsid w:val="007B3D2D"/>
    <w:rsid w:val="007B44F6"/>
    <w:rsid w:val="007B57C1"/>
    <w:rsid w:val="007B5A01"/>
    <w:rsid w:val="007B71A7"/>
    <w:rsid w:val="007B792A"/>
    <w:rsid w:val="007C18FC"/>
    <w:rsid w:val="007C1A19"/>
    <w:rsid w:val="007C3437"/>
    <w:rsid w:val="007C53EF"/>
    <w:rsid w:val="007C5A20"/>
    <w:rsid w:val="007C6692"/>
    <w:rsid w:val="007D0BBF"/>
    <w:rsid w:val="007D1C46"/>
    <w:rsid w:val="007D4C9B"/>
    <w:rsid w:val="007D4CC7"/>
    <w:rsid w:val="007D6262"/>
    <w:rsid w:val="007D6C5B"/>
    <w:rsid w:val="007E1010"/>
    <w:rsid w:val="007E1821"/>
    <w:rsid w:val="007E1B38"/>
    <w:rsid w:val="007E1BD9"/>
    <w:rsid w:val="007E47BE"/>
    <w:rsid w:val="007E58EE"/>
    <w:rsid w:val="007E7360"/>
    <w:rsid w:val="007F0D3A"/>
    <w:rsid w:val="007F4BE7"/>
    <w:rsid w:val="007F5522"/>
    <w:rsid w:val="007F582F"/>
    <w:rsid w:val="007F6F33"/>
    <w:rsid w:val="0080063D"/>
    <w:rsid w:val="00800F56"/>
    <w:rsid w:val="00803CAC"/>
    <w:rsid w:val="008043B0"/>
    <w:rsid w:val="0080471D"/>
    <w:rsid w:val="008054D2"/>
    <w:rsid w:val="00810790"/>
    <w:rsid w:val="00811E87"/>
    <w:rsid w:val="0081328A"/>
    <w:rsid w:val="008137A2"/>
    <w:rsid w:val="0081388F"/>
    <w:rsid w:val="00814575"/>
    <w:rsid w:val="00816D11"/>
    <w:rsid w:val="008173C1"/>
    <w:rsid w:val="00821A8C"/>
    <w:rsid w:val="00822196"/>
    <w:rsid w:val="00824DD2"/>
    <w:rsid w:val="00833035"/>
    <w:rsid w:val="00837A08"/>
    <w:rsid w:val="00837E2F"/>
    <w:rsid w:val="00840E6F"/>
    <w:rsid w:val="008419E5"/>
    <w:rsid w:val="00844409"/>
    <w:rsid w:val="008458F3"/>
    <w:rsid w:val="00845AAA"/>
    <w:rsid w:val="00852372"/>
    <w:rsid w:val="00853772"/>
    <w:rsid w:val="00854C24"/>
    <w:rsid w:val="00854ED0"/>
    <w:rsid w:val="0085628D"/>
    <w:rsid w:val="008568EC"/>
    <w:rsid w:val="0085753D"/>
    <w:rsid w:val="00857F8B"/>
    <w:rsid w:val="008611D3"/>
    <w:rsid w:val="00863C30"/>
    <w:rsid w:val="008646EC"/>
    <w:rsid w:val="00865F6C"/>
    <w:rsid w:val="00866645"/>
    <w:rsid w:val="00866DBE"/>
    <w:rsid w:val="00870F62"/>
    <w:rsid w:val="00872BF2"/>
    <w:rsid w:val="00876D71"/>
    <w:rsid w:val="00880C00"/>
    <w:rsid w:val="00886508"/>
    <w:rsid w:val="00886AF5"/>
    <w:rsid w:val="00887714"/>
    <w:rsid w:val="00892756"/>
    <w:rsid w:val="00893375"/>
    <w:rsid w:val="00893DFC"/>
    <w:rsid w:val="00894516"/>
    <w:rsid w:val="008A2096"/>
    <w:rsid w:val="008A2488"/>
    <w:rsid w:val="008A276F"/>
    <w:rsid w:val="008A37E5"/>
    <w:rsid w:val="008A5A06"/>
    <w:rsid w:val="008A5DE9"/>
    <w:rsid w:val="008B08CA"/>
    <w:rsid w:val="008B5361"/>
    <w:rsid w:val="008B5944"/>
    <w:rsid w:val="008C195C"/>
    <w:rsid w:val="008C363C"/>
    <w:rsid w:val="008C3A7D"/>
    <w:rsid w:val="008C5983"/>
    <w:rsid w:val="008C7D51"/>
    <w:rsid w:val="008D2027"/>
    <w:rsid w:val="008D41A2"/>
    <w:rsid w:val="008D4B17"/>
    <w:rsid w:val="008D7411"/>
    <w:rsid w:val="008D785B"/>
    <w:rsid w:val="008D78BD"/>
    <w:rsid w:val="008D7F1B"/>
    <w:rsid w:val="008E1076"/>
    <w:rsid w:val="008E1C34"/>
    <w:rsid w:val="008E4269"/>
    <w:rsid w:val="008E54D8"/>
    <w:rsid w:val="008E57E5"/>
    <w:rsid w:val="008E5F10"/>
    <w:rsid w:val="008E6C8B"/>
    <w:rsid w:val="008E71D9"/>
    <w:rsid w:val="008E7C41"/>
    <w:rsid w:val="008F463C"/>
    <w:rsid w:val="008F4D10"/>
    <w:rsid w:val="008F576C"/>
    <w:rsid w:val="008F709D"/>
    <w:rsid w:val="008F73D9"/>
    <w:rsid w:val="008F7427"/>
    <w:rsid w:val="008F7C4C"/>
    <w:rsid w:val="008F7ECD"/>
    <w:rsid w:val="009013DD"/>
    <w:rsid w:val="009033BC"/>
    <w:rsid w:val="00905CA7"/>
    <w:rsid w:val="00906EA6"/>
    <w:rsid w:val="00907AB8"/>
    <w:rsid w:val="009105C9"/>
    <w:rsid w:val="009148EC"/>
    <w:rsid w:val="00914A15"/>
    <w:rsid w:val="009160EF"/>
    <w:rsid w:val="00920BA5"/>
    <w:rsid w:val="00920C59"/>
    <w:rsid w:val="00920D3D"/>
    <w:rsid w:val="00923254"/>
    <w:rsid w:val="00923357"/>
    <w:rsid w:val="00932144"/>
    <w:rsid w:val="00936FAE"/>
    <w:rsid w:val="0093705A"/>
    <w:rsid w:val="00937552"/>
    <w:rsid w:val="00942A7E"/>
    <w:rsid w:val="00942CA9"/>
    <w:rsid w:val="00942E2C"/>
    <w:rsid w:val="00943847"/>
    <w:rsid w:val="009467DA"/>
    <w:rsid w:val="00947D4A"/>
    <w:rsid w:val="00950496"/>
    <w:rsid w:val="00952877"/>
    <w:rsid w:val="0095375E"/>
    <w:rsid w:val="00956AB6"/>
    <w:rsid w:val="00960333"/>
    <w:rsid w:val="009603A8"/>
    <w:rsid w:val="009606A7"/>
    <w:rsid w:val="009636B3"/>
    <w:rsid w:val="0096404B"/>
    <w:rsid w:val="009664E4"/>
    <w:rsid w:val="00966551"/>
    <w:rsid w:val="00966BA5"/>
    <w:rsid w:val="00970E19"/>
    <w:rsid w:val="0097213E"/>
    <w:rsid w:val="00972306"/>
    <w:rsid w:val="00975403"/>
    <w:rsid w:val="0098010D"/>
    <w:rsid w:val="00985498"/>
    <w:rsid w:val="00985FE0"/>
    <w:rsid w:val="0098679E"/>
    <w:rsid w:val="00987438"/>
    <w:rsid w:val="00987C6A"/>
    <w:rsid w:val="009904EF"/>
    <w:rsid w:val="00990B2C"/>
    <w:rsid w:val="009A43F5"/>
    <w:rsid w:val="009A5630"/>
    <w:rsid w:val="009A56BE"/>
    <w:rsid w:val="009A61F6"/>
    <w:rsid w:val="009A633F"/>
    <w:rsid w:val="009B4831"/>
    <w:rsid w:val="009B4C97"/>
    <w:rsid w:val="009B4FF4"/>
    <w:rsid w:val="009B716A"/>
    <w:rsid w:val="009C06E2"/>
    <w:rsid w:val="009C0844"/>
    <w:rsid w:val="009C72CE"/>
    <w:rsid w:val="009D0170"/>
    <w:rsid w:val="009D0261"/>
    <w:rsid w:val="009D6494"/>
    <w:rsid w:val="009E0362"/>
    <w:rsid w:val="009E2B80"/>
    <w:rsid w:val="009E35EA"/>
    <w:rsid w:val="009E3B16"/>
    <w:rsid w:val="009E4DB2"/>
    <w:rsid w:val="009F0EBD"/>
    <w:rsid w:val="00A009E2"/>
    <w:rsid w:val="00A018A9"/>
    <w:rsid w:val="00A03AAF"/>
    <w:rsid w:val="00A10152"/>
    <w:rsid w:val="00A10A3F"/>
    <w:rsid w:val="00A1254F"/>
    <w:rsid w:val="00A1774D"/>
    <w:rsid w:val="00A2040E"/>
    <w:rsid w:val="00A21514"/>
    <w:rsid w:val="00A246AB"/>
    <w:rsid w:val="00A26E5C"/>
    <w:rsid w:val="00A31F06"/>
    <w:rsid w:val="00A3384D"/>
    <w:rsid w:val="00A35305"/>
    <w:rsid w:val="00A3630D"/>
    <w:rsid w:val="00A410A9"/>
    <w:rsid w:val="00A41880"/>
    <w:rsid w:val="00A41A65"/>
    <w:rsid w:val="00A41C1A"/>
    <w:rsid w:val="00A43CE8"/>
    <w:rsid w:val="00A45023"/>
    <w:rsid w:val="00A45512"/>
    <w:rsid w:val="00A47387"/>
    <w:rsid w:val="00A52534"/>
    <w:rsid w:val="00A54598"/>
    <w:rsid w:val="00A559CD"/>
    <w:rsid w:val="00A5772E"/>
    <w:rsid w:val="00A61EB8"/>
    <w:rsid w:val="00A62D06"/>
    <w:rsid w:val="00A63CFD"/>
    <w:rsid w:val="00A67B71"/>
    <w:rsid w:val="00A736BE"/>
    <w:rsid w:val="00A73A2B"/>
    <w:rsid w:val="00A77FD3"/>
    <w:rsid w:val="00A81BDE"/>
    <w:rsid w:val="00A82641"/>
    <w:rsid w:val="00A8295D"/>
    <w:rsid w:val="00A86E37"/>
    <w:rsid w:val="00A9098C"/>
    <w:rsid w:val="00A92555"/>
    <w:rsid w:val="00A92D96"/>
    <w:rsid w:val="00A933E1"/>
    <w:rsid w:val="00AA09BA"/>
    <w:rsid w:val="00AA1CAD"/>
    <w:rsid w:val="00AA496F"/>
    <w:rsid w:val="00AA506C"/>
    <w:rsid w:val="00AA5375"/>
    <w:rsid w:val="00AA5853"/>
    <w:rsid w:val="00AA5DF6"/>
    <w:rsid w:val="00AA66D5"/>
    <w:rsid w:val="00AA6BAE"/>
    <w:rsid w:val="00AA7280"/>
    <w:rsid w:val="00AA7E04"/>
    <w:rsid w:val="00AB18C3"/>
    <w:rsid w:val="00AB2BEB"/>
    <w:rsid w:val="00AB2CF0"/>
    <w:rsid w:val="00AB6365"/>
    <w:rsid w:val="00AB7BBC"/>
    <w:rsid w:val="00AC0851"/>
    <w:rsid w:val="00AC1DB6"/>
    <w:rsid w:val="00AC3E16"/>
    <w:rsid w:val="00AC4451"/>
    <w:rsid w:val="00AC5647"/>
    <w:rsid w:val="00AC6A02"/>
    <w:rsid w:val="00AC6DC6"/>
    <w:rsid w:val="00AD33FC"/>
    <w:rsid w:val="00AD6E89"/>
    <w:rsid w:val="00AE661E"/>
    <w:rsid w:val="00AE796E"/>
    <w:rsid w:val="00AE7D41"/>
    <w:rsid w:val="00AF1F5D"/>
    <w:rsid w:val="00AF230B"/>
    <w:rsid w:val="00AF60B8"/>
    <w:rsid w:val="00B00123"/>
    <w:rsid w:val="00B0351E"/>
    <w:rsid w:val="00B03F4D"/>
    <w:rsid w:val="00B06232"/>
    <w:rsid w:val="00B1171D"/>
    <w:rsid w:val="00B120B2"/>
    <w:rsid w:val="00B154B1"/>
    <w:rsid w:val="00B176C4"/>
    <w:rsid w:val="00B17F73"/>
    <w:rsid w:val="00B223C9"/>
    <w:rsid w:val="00B24A84"/>
    <w:rsid w:val="00B25850"/>
    <w:rsid w:val="00B302C5"/>
    <w:rsid w:val="00B303B4"/>
    <w:rsid w:val="00B30DBB"/>
    <w:rsid w:val="00B32174"/>
    <w:rsid w:val="00B34796"/>
    <w:rsid w:val="00B40C57"/>
    <w:rsid w:val="00B41F21"/>
    <w:rsid w:val="00B437DA"/>
    <w:rsid w:val="00B4428B"/>
    <w:rsid w:val="00B448A1"/>
    <w:rsid w:val="00B44A47"/>
    <w:rsid w:val="00B45046"/>
    <w:rsid w:val="00B470C2"/>
    <w:rsid w:val="00B472C6"/>
    <w:rsid w:val="00B53BEA"/>
    <w:rsid w:val="00B53C8E"/>
    <w:rsid w:val="00B61179"/>
    <w:rsid w:val="00B61AFF"/>
    <w:rsid w:val="00B61CAA"/>
    <w:rsid w:val="00B71750"/>
    <w:rsid w:val="00B7722D"/>
    <w:rsid w:val="00B82AA4"/>
    <w:rsid w:val="00B82D81"/>
    <w:rsid w:val="00B862AA"/>
    <w:rsid w:val="00B872DE"/>
    <w:rsid w:val="00B91C80"/>
    <w:rsid w:val="00B94D4D"/>
    <w:rsid w:val="00B97F20"/>
    <w:rsid w:val="00BA081B"/>
    <w:rsid w:val="00BA1987"/>
    <w:rsid w:val="00BA3873"/>
    <w:rsid w:val="00BA4CE6"/>
    <w:rsid w:val="00BA4E3D"/>
    <w:rsid w:val="00BA50AE"/>
    <w:rsid w:val="00BA538A"/>
    <w:rsid w:val="00BA6972"/>
    <w:rsid w:val="00BB28B7"/>
    <w:rsid w:val="00BB377B"/>
    <w:rsid w:val="00BB3AAB"/>
    <w:rsid w:val="00BB3E9B"/>
    <w:rsid w:val="00BB40B1"/>
    <w:rsid w:val="00BB49DD"/>
    <w:rsid w:val="00BB7B0F"/>
    <w:rsid w:val="00BB7F93"/>
    <w:rsid w:val="00BC23A4"/>
    <w:rsid w:val="00BC3D2F"/>
    <w:rsid w:val="00BC4334"/>
    <w:rsid w:val="00BC62EC"/>
    <w:rsid w:val="00BD4105"/>
    <w:rsid w:val="00BD47A4"/>
    <w:rsid w:val="00BD71F3"/>
    <w:rsid w:val="00BE0703"/>
    <w:rsid w:val="00BE1914"/>
    <w:rsid w:val="00BE1C17"/>
    <w:rsid w:val="00BE3A9A"/>
    <w:rsid w:val="00BE3CA2"/>
    <w:rsid w:val="00BE46F8"/>
    <w:rsid w:val="00BE71D4"/>
    <w:rsid w:val="00BF0032"/>
    <w:rsid w:val="00BF08D0"/>
    <w:rsid w:val="00BF1588"/>
    <w:rsid w:val="00BF178A"/>
    <w:rsid w:val="00BF212F"/>
    <w:rsid w:val="00BF46DD"/>
    <w:rsid w:val="00C00DDF"/>
    <w:rsid w:val="00C011C2"/>
    <w:rsid w:val="00C01999"/>
    <w:rsid w:val="00C023DC"/>
    <w:rsid w:val="00C050D9"/>
    <w:rsid w:val="00C06A2B"/>
    <w:rsid w:val="00C073F8"/>
    <w:rsid w:val="00C07637"/>
    <w:rsid w:val="00C15E84"/>
    <w:rsid w:val="00C207C3"/>
    <w:rsid w:val="00C231A3"/>
    <w:rsid w:val="00C24C21"/>
    <w:rsid w:val="00C26119"/>
    <w:rsid w:val="00C2775E"/>
    <w:rsid w:val="00C31BBB"/>
    <w:rsid w:val="00C32067"/>
    <w:rsid w:val="00C320D5"/>
    <w:rsid w:val="00C32201"/>
    <w:rsid w:val="00C32CA6"/>
    <w:rsid w:val="00C3339A"/>
    <w:rsid w:val="00C333E9"/>
    <w:rsid w:val="00C340B6"/>
    <w:rsid w:val="00C342B1"/>
    <w:rsid w:val="00C3563C"/>
    <w:rsid w:val="00C36EBF"/>
    <w:rsid w:val="00C37A3A"/>
    <w:rsid w:val="00C37F24"/>
    <w:rsid w:val="00C41440"/>
    <w:rsid w:val="00C4178C"/>
    <w:rsid w:val="00C4305E"/>
    <w:rsid w:val="00C4354F"/>
    <w:rsid w:val="00C4434B"/>
    <w:rsid w:val="00C45660"/>
    <w:rsid w:val="00C46F1B"/>
    <w:rsid w:val="00C47296"/>
    <w:rsid w:val="00C50089"/>
    <w:rsid w:val="00C5017A"/>
    <w:rsid w:val="00C552AB"/>
    <w:rsid w:val="00C55783"/>
    <w:rsid w:val="00C56497"/>
    <w:rsid w:val="00C62D78"/>
    <w:rsid w:val="00C631A2"/>
    <w:rsid w:val="00C64959"/>
    <w:rsid w:val="00C64F87"/>
    <w:rsid w:val="00C70DF3"/>
    <w:rsid w:val="00C746C1"/>
    <w:rsid w:val="00C76B18"/>
    <w:rsid w:val="00C8013A"/>
    <w:rsid w:val="00C80466"/>
    <w:rsid w:val="00C80B16"/>
    <w:rsid w:val="00C81E1C"/>
    <w:rsid w:val="00C82342"/>
    <w:rsid w:val="00C82C4D"/>
    <w:rsid w:val="00C832F7"/>
    <w:rsid w:val="00C837D7"/>
    <w:rsid w:val="00C83B32"/>
    <w:rsid w:val="00C85402"/>
    <w:rsid w:val="00C937A1"/>
    <w:rsid w:val="00C94920"/>
    <w:rsid w:val="00C96579"/>
    <w:rsid w:val="00CA16C3"/>
    <w:rsid w:val="00CA331F"/>
    <w:rsid w:val="00CA37DF"/>
    <w:rsid w:val="00CA39EC"/>
    <w:rsid w:val="00CA3E18"/>
    <w:rsid w:val="00CA40D0"/>
    <w:rsid w:val="00CA58A1"/>
    <w:rsid w:val="00CA6238"/>
    <w:rsid w:val="00CA64C7"/>
    <w:rsid w:val="00CA695B"/>
    <w:rsid w:val="00CB038B"/>
    <w:rsid w:val="00CB11EA"/>
    <w:rsid w:val="00CB1423"/>
    <w:rsid w:val="00CB1CB9"/>
    <w:rsid w:val="00CB208A"/>
    <w:rsid w:val="00CB5909"/>
    <w:rsid w:val="00CB60F0"/>
    <w:rsid w:val="00CB68D4"/>
    <w:rsid w:val="00CB6BD8"/>
    <w:rsid w:val="00CB726F"/>
    <w:rsid w:val="00CC0B61"/>
    <w:rsid w:val="00CC150E"/>
    <w:rsid w:val="00CC2C84"/>
    <w:rsid w:val="00CC2CFA"/>
    <w:rsid w:val="00CC386A"/>
    <w:rsid w:val="00CC4BBB"/>
    <w:rsid w:val="00CC5DDC"/>
    <w:rsid w:val="00CC7B52"/>
    <w:rsid w:val="00CD4BB1"/>
    <w:rsid w:val="00CD56F4"/>
    <w:rsid w:val="00CD5707"/>
    <w:rsid w:val="00CE03B6"/>
    <w:rsid w:val="00CE4070"/>
    <w:rsid w:val="00CE711A"/>
    <w:rsid w:val="00CF05C4"/>
    <w:rsid w:val="00CF07DB"/>
    <w:rsid w:val="00CF67A2"/>
    <w:rsid w:val="00CF7039"/>
    <w:rsid w:val="00CF70CC"/>
    <w:rsid w:val="00D00B3A"/>
    <w:rsid w:val="00D047F2"/>
    <w:rsid w:val="00D05691"/>
    <w:rsid w:val="00D05F05"/>
    <w:rsid w:val="00D061D5"/>
    <w:rsid w:val="00D07153"/>
    <w:rsid w:val="00D11C96"/>
    <w:rsid w:val="00D13F0C"/>
    <w:rsid w:val="00D144C2"/>
    <w:rsid w:val="00D1476A"/>
    <w:rsid w:val="00D16255"/>
    <w:rsid w:val="00D207EE"/>
    <w:rsid w:val="00D20C78"/>
    <w:rsid w:val="00D231B1"/>
    <w:rsid w:val="00D30707"/>
    <w:rsid w:val="00D320DD"/>
    <w:rsid w:val="00D32960"/>
    <w:rsid w:val="00D35C25"/>
    <w:rsid w:val="00D36C99"/>
    <w:rsid w:val="00D37004"/>
    <w:rsid w:val="00D37C1E"/>
    <w:rsid w:val="00D401C7"/>
    <w:rsid w:val="00D4111D"/>
    <w:rsid w:val="00D448A1"/>
    <w:rsid w:val="00D44B03"/>
    <w:rsid w:val="00D45228"/>
    <w:rsid w:val="00D46BF0"/>
    <w:rsid w:val="00D50077"/>
    <w:rsid w:val="00D5448B"/>
    <w:rsid w:val="00D56E8D"/>
    <w:rsid w:val="00D57FE2"/>
    <w:rsid w:val="00D62735"/>
    <w:rsid w:val="00D64FC7"/>
    <w:rsid w:val="00D660EE"/>
    <w:rsid w:val="00D72258"/>
    <w:rsid w:val="00D729FD"/>
    <w:rsid w:val="00D757DF"/>
    <w:rsid w:val="00D76598"/>
    <w:rsid w:val="00D858D2"/>
    <w:rsid w:val="00D86122"/>
    <w:rsid w:val="00D90D8D"/>
    <w:rsid w:val="00D93016"/>
    <w:rsid w:val="00D9673C"/>
    <w:rsid w:val="00D9772A"/>
    <w:rsid w:val="00DA1AAB"/>
    <w:rsid w:val="00DA2C61"/>
    <w:rsid w:val="00DA32E0"/>
    <w:rsid w:val="00DA61CC"/>
    <w:rsid w:val="00DA7B5D"/>
    <w:rsid w:val="00DB0A61"/>
    <w:rsid w:val="00DB2EDB"/>
    <w:rsid w:val="00DB3720"/>
    <w:rsid w:val="00DB504D"/>
    <w:rsid w:val="00DB50E8"/>
    <w:rsid w:val="00DB52BF"/>
    <w:rsid w:val="00DB6BD1"/>
    <w:rsid w:val="00DC02E3"/>
    <w:rsid w:val="00DC13CE"/>
    <w:rsid w:val="00DC6334"/>
    <w:rsid w:val="00DC7D31"/>
    <w:rsid w:val="00DD0CA5"/>
    <w:rsid w:val="00DD2C7E"/>
    <w:rsid w:val="00DD3C43"/>
    <w:rsid w:val="00DD3E49"/>
    <w:rsid w:val="00DD5807"/>
    <w:rsid w:val="00DD5D4C"/>
    <w:rsid w:val="00DD7C59"/>
    <w:rsid w:val="00DE1B62"/>
    <w:rsid w:val="00DE2D78"/>
    <w:rsid w:val="00DE3756"/>
    <w:rsid w:val="00DE39A2"/>
    <w:rsid w:val="00DE7038"/>
    <w:rsid w:val="00DF1F3B"/>
    <w:rsid w:val="00DF4144"/>
    <w:rsid w:val="00DF4E12"/>
    <w:rsid w:val="00E01CD0"/>
    <w:rsid w:val="00E024AF"/>
    <w:rsid w:val="00E045EB"/>
    <w:rsid w:val="00E05BEB"/>
    <w:rsid w:val="00E05E4E"/>
    <w:rsid w:val="00E10A4C"/>
    <w:rsid w:val="00E10D16"/>
    <w:rsid w:val="00E124A7"/>
    <w:rsid w:val="00E13C14"/>
    <w:rsid w:val="00E14239"/>
    <w:rsid w:val="00E156DD"/>
    <w:rsid w:val="00E1730F"/>
    <w:rsid w:val="00E2186D"/>
    <w:rsid w:val="00E21A20"/>
    <w:rsid w:val="00E22BF4"/>
    <w:rsid w:val="00E23EAC"/>
    <w:rsid w:val="00E23EC5"/>
    <w:rsid w:val="00E24D78"/>
    <w:rsid w:val="00E25DA5"/>
    <w:rsid w:val="00E25E12"/>
    <w:rsid w:val="00E269BE"/>
    <w:rsid w:val="00E27106"/>
    <w:rsid w:val="00E277FA"/>
    <w:rsid w:val="00E30B25"/>
    <w:rsid w:val="00E320B0"/>
    <w:rsid w:val="00E333F5"/>
    <w:rsid w:val="00E354D8"/>
    <w:rsid w:val="00E35820"/>
    <w:rsid w:val="00E35897"/>
    <w:rsid w:val="00E373FD"/>
    <w:rsid w:val="00E4011A"/>
    <w:rsid w:val="00E40C7C"/>
    <w:rsid w:val="00E42823"/>
    <w:rsid w:val="00E42AF5"/>
    <w:rsid w:val="00E45A76"/>
    <w:rsid w:val="00E45C0F"/>
    <w:rsid w:val="00E46554"/>
    <w:rsid w:val="00E47773"/>
    <w:rsid w:val="00E50368"/>
    <w:rsid w:val="00E51840"/>
    <w:rsid w:val="00E52BC6"/>
    <w:rsid w:val="00E52C6B"/>
    <w:rsid w:val="00E53A68"/>
    <w:rsid w:val="00E54040"/>
    <w:rsid w:val="00E56283"/>
    <w:rsid w:val="00E57161"/>
    <w:rsid w:val="00E61FF7"/>
    <w:rsid w:val="00E62711"/>
    <w:rsid w:val="00E631D7"/>
    <w:rsid w:val="00E65FF0"/>
    <w:rsid w:val="00E66D00"/>
    <w:rsid w:val="00E70DDF"/>
    <w:rsid w:val="00E71E89"/>
    <w:rsid w:val="00E73970"/>
    <w:rsid w:val="00E7639D"/>
    <w:rsid w:val="00E76E3C"/>
    <w:rsid w:val="00E7744C"/>
    <w:rsid w:val="00E77FA5"/>
    <w:rsid w:val="00E833AD"/>
    <w:rsid w:val="00E84CAD"/>
    <w:rsid w:val="00E87588"/>
    <w:rsid w:val="00E90045"/>
    <w:rsid w:val="00E9202B"/>
    <w:rsid w:val="00E92AB2"/>
    <w:rsid w:val="00E95255"/>
    <w:rsid w:val="00E96616"/>
    <w:rsid w:val="00EA27C1"/>
    <w:rsid w:val="00EA6D32"/>
    <w:rsid w:val="00EB0406"/>
    <w:rsid w:val="00EB1390"/>
    <w:rsid w:val="00EB1394"/>
    <w:rsid w:val="00EB2808"/>
    <w:rsid w:val="00EB3DC6"/>
    <w:rsid w:val="00EB59DE"/>
    <w:rsid w:val="00EC034C"/>
    <w:rsid w:val="00EC165C"/>
    <w:rsid w:val="00EC555C"/>
    <w:rsid w:val="00EC644D"/>
    <w:rsid w:val="00ED0721"/>
    <w:rsid w:val="00ED2D76"/>
    <w:rsid w:val="00ED3699"/>
    <w:rsid w:val="00ED57EB"/>
    <w:rsid w:val="00ED6B02"/>
    <w:rsid w:val="00ED6E72"/>
    <w:rsid w:val="00ED7693"/>
    <w:rsid w:val="00EE1E95"/>
    <w:rsid w:val="00EE25C5"/>
    <w:rsid w:val="00EE4389"/>
    <w:rsid w:val="00EE5203"/>
    <w:rsid w:val="00EE5492"/>
    <w:rsid w:val="00EE59C4"/>
    <w:rsid w:val="00EE5F8C"/>
    <w:rsid w:val="00EE6DA5"/>
    <w:rsid w:val="00EF0981"/>
    <w:rsid w:val="00EF2909"/>
    <w:rsid w:val="00EF51E5"/>
    <w:rsid w:val="00EF5956"/>
    <w:rsid w:val="00EF5F00"/>
    <w:rsid w:val="00F01D5E"/>
    <w:rsid w:val="00F0281D"/>
    <w:rsid w:val="00F03FF9"/>
    <w:rsid w:val="00F1239C"/>
    <w:rsid w:val="00F12C7E"/>
    <w:rsid w:val="00F13526"/>
    <w:rsid w:val="00F13C5B"/>
    <w:rsid w:val="00F15114"/>
    <w:rsid w:val="00F16B74"/>
    <w:rsid w:val="00F172E1"/>
    <w:rsid w:val="00F201AE"/>
    <w:rsid w:val="00F2150C"/>
    <w:rsid w:val="00F21A16"/>
    <w:rsid w:val="00F21D46"/>
    <w:rsid w:val="00F21DBB"/>
    <w:rsid w:val="00F242DC"/>
    <w:rsid w:val="00F24519"/>
    <w:rsid w:val="00F26CC4"/>
    <w:rsid w:val="00F31042"/>
    <w:rsid w:val="00F3286D"/>
    <w:rsid w:val="00F350F9"/>
    <w:rsid w:val="00F35463"/>
    <w:rsid w:val="00F36375"/>
    <w:rsid w:val="00F37F1B"/>
    <w:rsid w:val="00F40FA4"/>
    <w:rsid w:val="00F41D2B"/>
    <w:rsid w:val="00F44C95"/>
    <w:rsid w:val="00F466D0"/>
    <w:rsid w:val="00F466D9"/>
    <w:rsid w:val="00F4748B"/>
    <w:rsid w:val="00F5014B"/>
    <w:rsid w:val="00F50E29"/>
    <w:rsid w:val="00F52255"/>
    <w:rsid w:val="00F53CA2"/>
    <w:rsid w:val="00F5548A"/>
    <w:rsid w:val="00F55811"/>
    <w:rsid w:val="00F57625"/>
    <w:rsid w:val="00F602D6"/>
    <w:rsid w:val="00F60FC6"/>
    <w:rsid w:val="00F64440"/>
    <w:rsid w:val="00F740A0"/>
    <w:rsid w:val="00F760B2"/>
    <w:rsid w:val="00F8085A"/>
    <w:rsid w:val="00F810AE"/>
    <w:rsid w:val="00F82988"/>
    <w:rsid w:val="00F832D8"/>
    <w:rsid w:val="00F83D8A"/>
    <w:rsid w:val="00F87E8B"/>
    <w:rsid w:val="00F904D3"/>
    <w:rsid w:val="00F909FB"/>
    <w:rsid w:val="00F91440"/>
    <w:rsid w:val="00F93792"/>
    <w:rsid w:val="00F953AD"/>
    <w:rsid w:val="00F96796"/>
    <w:rsid w:val="00FA02E1"/>
    <w:rsid w:val="00FA3A3F"/>
    <w:rsid w:val="00FA5391"/>
    <w:rsid w:val="00FA5739"/>
    <w:rsid w:val="00FA6FDE"/>
    <w:rsid w:val="00FB078A"/>
    <w:rsid w:val="00FB0BDE"/>
    <w:rsid w:val="00FB12C5"/>
    <w:rsid w:val="00FB2545"/>
    <w:rsid w:val="00FB3EA3"/>
    <w:rsid w:val="00FB4E3B"/>
    <w:rsid w:val="00FB5B6D"/>
    <w:rsid w:val="00FB5D42"/>
    <w:rsid w:val="00FC0037"/>
    <w:rsid w:val="00FC04AE"/>
    <w:rsid w:val="00FC33EA"/>
    <w:rsid w:val="00FC3761"/>
    <w:rsid w:val="00FC5046"/>
    <w:rsid w:val="00FC770F"/>
    <w:rsid w:val="00FD06D4"/>
    <w:rsid w:val="00FD2B0F"/>
    <w:rsid w:val="00FD327A"/>
    <w:rsid w:val="00FD546B"/>
    <w:rsid w:val="00FF00BB"/>
    <w:rsid w:val="00FF0480"/>
    <w:rsid w:val="00FF636C"/>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6A339D4"/>
  <w15:docId w15:val="{238048C4-9607-406E-BD81-5D8F3158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A2B"/>
    <w:pPr>
      <w:jc w:val="both"/>
    </w:pPr>
    <w:rPr>
      <w:rFonts w:cs="Calibri"/>
      <w:lang w:eastAsia="en-US"/>
    </w:rPr>
  </w:style>
  <w:style w:type="paragraph" w:styleId="Nadpis1">
    <w:name w:val="heading 1"/>
    <w:basedOn w:val="Normln"/>
    <w:next w:val="Normln"/>
    <w:link w:val="Nadpis1Char"/>
    <w:qFormat/>
    <w:rsid w:val="006A551A"/>
    <w:pPr>
      <w:keepNext/>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qFormat/>
    <w:rsid w:val="005812A0"/>
    <w:pPr>
      <w:keepNext/>
      <w:numPr>
        <w:ilvl w:val="1"/>
        <w:numId w:val="1"/>
      </w:numPr>
      <w:suppressAutoHyphens/>
      <w:jc w:val="left"/>
      <w:outlineLvl w:val="1"/>
    </w:pPr>
    <w:rPr>
      <w:rFonts w:ascii="Times New Roman" w:eastAsia="Times New Roman" w:hAnsi="Times New Roman" w:cs="Times New Roman"/>
      <w:b/>
      <w:bCs/>
      <w:color w:val="FF0000"/>
      <w:sz w:val="20"/>
      <w:szCs w:val="24"/>
      <w:lang w:eastAsia="ar-SA"/>
    </w:rPr>
  </w:style>
  <w:style w:type="paragraph" w:styleId="Nadpis3">
    <w:name w:val="heading 3"/>
    <w:basedOn w:val="Normln"/>
    <w:next w:val="Normln"/>
    <w:link w:val="Nadpis3Char"/>
    <w:semiHidden/>
    <w:unhideWhenUsed/>
    <w:qFormat/>
    <w:rsid w:val="0052772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B91C80"/>
    <w:pPr>
      <w:keepNext/>
      <w:keepLines/>
      <w:spacing w:before="200" w:line="288" w:lineRule="auto"/>
      <w:ind w:left="864" w:hanging="864"/>
      <w:outlineLvl w:val="3"/>
    </w:pPr>
    <w:rPr>
      <w:rFonts w:asciiTheme="majorHAnsi" w:eastAsiaTheme="majorEastAsia" w:hAnsiTheme="majorHAnsi" w:cstheme="majorBidi"/>
      <w:b/>
      <w:bCs/>
      <w:i/>
      <w:iCs/>
      <w:color w:val="4F81BD" w:themeColor="accent1"/>
      <w:sz w:val="20"/>
      <w:szCs w:val="20"/>
      <w:lang w:eastAsia="cs-CZ"/>
    </w:rPr>
  </w:style>
  <w:style w:type="paragraph" w:styleId="Nadpis5">
    <w:name w:val="heading 5"/>
    <w:basedOn w:val="Normln"/>
    <w:next w:val="Normln"/>
    <w:link w:val="Nadpis5Char"/>
    <w:semiHidden/>
    <w:unhideWhenUsed/>
    <w:qFormat/>
    <w:rsid w:val="00B91C80"/>
    <w:pPr>
      <w:keepNext/>
      <w:keepLines/>
      <w:spacing w:before="200" w:line="288" w:lineRule="auto"/>
      <w:ind w:left="1008" w:hanging="1008"/>
      <w:outlineLvl w:val="4"/>
    </w:pPr>
    <w:rPr>
      <w:rFonts w:asciiTheme="majorHAnsi" w:eastAsiaTheme="majorEastAsia" w:hAnsiTheme="majorHAnsi" w:cstheme="majorBidi"/>
      <w:color w:val="243F60" w:themeColor="accent1" w:themeShade="7F"/>
      <w:sz w:val="20"/>
      <w:szCs w:val="20"/>
      <w:lang w:eastAsia="cs-CZ"/>
    </w:rPr>
  </w:style>
  <w:style w:type="paragraph" w:styleId="Nadpis6">
    <w:name w:val="heading 6"/>
    <w:basedOn w:val="Normln"/>
    <w:next w:val="Normln"/>
    <w:link w:val="Nadpis6Char"/>
    <w:semiHidden/>
    <w:unhideWhenUsed/>
    <w:qFormat/>
    <w:rsid w:val="00B91C80"/>
    <w:pPr>
      <w:keepNext/>
      <w:keepLines/>
      <w:spacing w:before="200" w:line="288" w:lineRule="auto"/>
      <w:ind w:left="1152" w:hanging="1152"/>
      <w:outlineLvl w:val="5"/>
    </w:pPr>
    <w:rPr>
      <w:rFonts w:asciiTheme="majorHAnsi" w:eastAsiaTheme="majorEastAsia" w:hAnsiTheme="majorHAnsi" w:cstheme="majorBidi"/>
      <w:i/>
      <w:iCs/>
      <w:color w:val="243F60" w:themeColor="accent1" w:themeShade="7F"/>
      <w:sz w:val="20"/>
      <w:szCs w:val="20"/>
      <w:lang w:eastAsia="cs-CZ"/>
    </w:rPr>
  </w:style>
  <w:style w:type="paragraph" w:styleId="Nadpis7">
    <w:name w:val="heading 7"/>
    <w:basedOn w:val="Normln"/>
    <w:next w:val="Normln"/>
    <w:link w:val="Nadpis7Char"/>
    <w:semiHidden/>
    <w:unhideWhenUsed/>
    <w:qFormat/>
    <w:rsid w:val="00B91C80"/>
    <w:pPr>
      <w:keepNext/>
      <w:keepLines/>
      <w:spacing w:before="200" w:line="288" w:lineRule="auto"/>
      <w:ind w:left="1296" w:hanging="1296"/>
      <w:outlineLvl w:val="6"/>
    </w:pPr>
    <w:rPr>
      <w:rFonts w:asciiTheme="majorHAnsi" w:eastAsiaTheme="majorEastAsia" w:hAnsiTheme="majorHAnsi" w:cstheme="majorBidi"/>
      <w:i/>
      <w:iCs/>
      <w:color w:val="404040" w:themeColor="text1" w:themeTint="BF"/>
      <w:sz w:val="20"/>
      <w:szCs w:val="20"/>
      <w:lang w:eastAsia="cs-CZ"/>
    </w:rPr>
  </w:style>
  <w:style w:type="paragraph" w:styleId="Nadpis8">
    <w:name w:val="heading 8"/>
    <w:basedOn w:val="Normln"/>
    <w:next w:val="Normln"/>
    <w:link w:val="Nadpis8Char"/>
    <w:semiHidden/>
    <w:unhideWhenUsed/>
    <w:qFormat/>
    <w:rsid w:val="00B91C80"/>
    <w:pPr>
      <w:keepNext/>
      <w:keepLines/>
      <w:spacing w:before="200" w:line="288"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semiHidden/>
    <w:unhideWhenUsed/>
    <w:qFormat/>
    <w:rsid w:val="00B91C80"/>
    <w:pPr>
      <w:keepNext/>
      <w:keepLines/>
      <w:spacing w:before="200" w:line="288"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A551A"/>
    <w:rPr>
      <w:rFonts w:ascii="Times New Roman" w:hAnsi="Times New Roman" w:cs="Times New Roman"/>
      <w:b/>
      <w:bCs/>
      <w:sz w:val="20"/>
      <w:szCs w:val="20"/>
      <w:lang w:eastAsia="cs-CZ"/>
    </w:rPr>
  </w:style>
  <w:style w:type="paragraph" w:styleId="Zhlav">
    <w:name w:val="header"/>
    <w:basedOn w:val="Normln"/>
    <w:link w:val="ZhlavChar"/>
    <w:uiPriority w:val="99"/>
    <w:rsid w:val="00717966"/>
    <w:pPr>
      <w:tabs>
        <w:tab w:val="center" w:pos="4536"/>
        <w:tab w:val="right" w:pos="9072"/>
      </w:tabs>
      <w:jc w:val="left"/>
    </w:pPr>
  </w:style>
  <w:style w:type="character" w:customStyle="1" w:styleId="ZhlavChar">
    <w:name w:val="Záhlaví Char"/>
    <w:basedOn w:val="Standardnpsmoodstavce"/>
    <w:link w:val="Zhlav"/>
    <w:uiPriority w:val="99"/>
    <w:rsid w:val="00717966"/>
    <w:rPr>
      <w:rFonts w:ascii="Calibri" w:hAnsi="Calibri" w:cs="Calibri"/>
    </w:rPr>
  </w:style>
  <w:style w:type="paragraph" w:customStyle="1" w:styleId="Textodstavce">
    <w:name w:val="Text odstavce"/>
    <w:basedOn w:val="Normln"/>
    <w:rsid w:val="004D0505"/>
    <w:pPr>
      <w:tabs>
        <w:tab w:val="left" w:pos="851"/>
      </w:tabs>
      <w:spacing w:before="120" w:after="120"/>
      <w:outlineLvl w:val="6"/>
    </w:pPr>
    <w:rPr>
      <w:rFonts w:ascii="Times New Roman" w:eastAsia="Times New Roman" w:hAnsi="Times New Roman" w:cs="Times New Roman"/>
      <w:sz w:val="24"/>
      <w:szCs w:val="24"/>
      <w:lang w:eastAsia="cs-CZ"/>
    </w:rPr>
  </w:style>
  <w:style w:type="character" w:styleId="Hypertextovodkaz">
    <w:name w:val="Hyperlink"/>
    <w:basedOn w:val="Standardnpsmoodstavce"/>
    <w:rsid w:val="008E7C41"/>
    <w:rPr>
      <w:color w:val="0000FF"/>
      <w:u w:val="single"/>
    </w:rPr>
  </w:style>
  <w:style w:type="paragraph" w:styleId="Zpat">
    <w:name w:val="footer"/>
    <w:basedOn w:val="Normln"/>
    <w:link w:val="ZpatChar"/>
    <w:uiPriority w:val="99"/>
    <w:unhideWhenUsed/>
    <w:rsid w:val="00BE1C17"/>
    <w:pPr>
      <w:tabs>
        <w:tab w:val="center" w:pos="4536"/>
        <w:tab w:val="right" w:pos="9072"/>
      </w:tabs>
    </w:pPr>
  </w:style>
  <w:style w:type="character" w:customStyle="1" w:styleId="ZpatChar">
    <w:name w:val="Zápatí Char"/>
    <w:basedOn w:val="Standardnpsmoodstavce"/>
    <w:link w:val="Zpat"/>
    <w:uiPriority w:val="99"/>
    <w:rsid w:val="00BE1C17"/>
    <w:rPr>
      <w:rFonts w:cs="Calibri"/>
      <w:lang w:eastAsia="en-US"/>
    </w:rPr>
  </w:style>
  <w:style w:type="paragraph" w:styleId="Zkladntext">
    <w:name w:val="Body Text"/>
    <w:basedOn w:val="Normln"/>
    <w:link w:val="ZkladntextChar"/>
    <w:rsid w:val="002B5CDE"/>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2B5CDE"/>
    <w:rPr>
      <w:rFonts w:ascii="Times New Roman" w:eastAsia="Times New Roman" w:hAnsi="Times New Roman"/>
      <w:sz w:val="24"/>
      <w:szCs w:val="20"/>
    </w:rPr>
  </w:style>
  <w:style w:type="paragraph" w:customStyle="1" w:styleId="Odsazen1">
    <w:name w:val="Odsazení 1"/>
    <w:basedOn w:val="Normln"/>
    <w:autoRedefine/>
    <w:rsid w:val="003B23FC"/>
    <w:pPr>
      <w:keepLines/>
      <w:tabs>
        <w:tab w:val="left" w:pos="1276"/>
      </w:tabs>
      <w:spacing w:before="120"/>
      <w:ind w:left="426"/>
    </w:pPr>
    <w:rPr>
      <w:rFonts w:ascii="Arial Narrow" w:eastAsia="Times New Roman" w:hAnsi="Arial Narrow" w:cs="Arial"/>
      <w:lang w:eastAsia="cs-CZ"/>
    </w:rPr>
  </w:style>
  <w:style w:type="paragraph" w:styleId="Odstavecseseznamem">
    <w:name w:val="List Paragraph"/>
    <w:aliases w:val="Nad,List Paragraph,Odstavec_muj,Odstavec cíl se seznamem,Odstavec se seznamem5,Odrážky,Odstavec,Bullet Number,lp1,lp11,List Paragraph11,Bullet 1,Use Case List Paragraph,Odstavec se seznamem a odrážkou,1 úroveň Odstavec se seznamem"/>
    <w:basedOn w:val="Normln"/>
    <w:link w:val="OdstavecseseznamemChar"/>
    <w:uiPriority w:val="34"/>
    <w:qFormat/>
    <w:rsid w:val="003B23FC"/>
    <w:pPr>
      <w:ind w:left="720"/>
      <w:contextualSpacing/>
    </w:pPr>
  </w:style>
  <w:style w:type="paragraph" w:styleId="Textbubliny">
    <w:name w:val="Balloon Text"/>
    <w:basedOn w:val="Normln"/>
    <w:link w:val="TextbublinyChar"/>
    <w:uiPriority w:val="99"/>
    <w:semiHidden/>
    <w:unhideWhenUsed/>
    <w:rsid w:val="00722F53"/>
    <w:rPr>
      <w:rFonts w:ascii="Tahoma" w:hAnsi="Tahoma" w:cs="Tahoma"/>
      <w:sz w:val="16"/>
      <w:szCs w:val="16"/>
    </w:rPr>
  </w:style>
  <w:style w:type="character" w:customStyle="1" w:styleId="TextbublinyChar">
    <w:name w:val="Text bubliny Char"/>
    <w:basedOn w:val="Standardnpsmoodstavce"/>
    <w:link w:val="Textbubliny"/>
    <w:uiPriority w:val="99"/>
    <w:semiHidden/>
    <w:rsid w:val="00722F53"/>
    <w:rPr>
      <w:rFonts w:ascii="Tahoma" w:hAnsi="Tahoma" w:cs="Tahoma"/>
      <w:sz w:val="16"/>
      <w:szCs w:val="16"/>
      <w:lang w:eastAsia="en-US"/>
    </w:rPr>
  </w:style>
  <w:style w:type="character" w:customStyle="1" w:styleId="Nadpis2Char">
    <w:name w:val="Nadpis 2 Char"/>
    <w:basedOn w:val="Standardnpsmoodstavce"/>
    <w:link w:val="Nadpis2"/>
    <w:rsid w:val="005812A0"/>
    <w:rPr>
      <w:rFonts w:ascii="Times New Roman" w:eastAsia="Times New Roman" w:hAnsi="Times New Roman"/>
      <w:b/>
      <w:bCs/>
      <w:color w:val="FF0000"/>
      <w:sz w:val="20"/>
      <w:szCs w:val="24"/>
      <w:lang w:eastAsia="ar-SA"/>
    </w:rPr>
  </w:style>
  <w:style w:type="character" w:styleId="Odkaznakoment">
    <w:name w:val="annotation reference"/>
    <w:basedOn w:val="Standardnpsmoodstavce"/>
    <w:uiPriority w:val="99"/>
    <w:semiHidden/>
    <w:unhideWhenUsed/>
    <w:rsid w:val="000504CD"/>
    <w:rPr>
      <w:sz w:val="16"/>
      <w:szCs w:val="16"/>
    </w:rPr>
  </w:style>
  <w:style w:type="paragraph" w:styleId="Textkomente">
    <w:name w:val="annotation text"/>
    <w:basedOn w:val="Normln"/>
    <w:link w:val="TextkomenteChar"/>
    <w:uiPriority w:val="99"/>
    <w:unhideWhenUsed/>
    <w:rsid w:val="000504CD"/>
    <w:rPr>
      <w:sz w:val="20"/>
      <w:szCs w:val="20"/>
    </w:rPr>
  </w:style>
  <w:style w:type="character" w:customStyle="1" w:styleId="TextkomenteChar">
    <w:name w:val="Text komentáře Char"/>
    <w:basedOn w:val="Standardnpsmoodstavce"/>
    <w:link w:val="Textkomente"/>
    <w:uiPriority w:val="99"/>
    <w:rsid w:val="000504CD"/>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0504CD"/>
    <w:rPr>
      <w:b/>
      <w:bCs/>
    </w:rPr>
  </w:style>
  <w:style w:type="character" w:customStyle="1" w:styleId="PedmtkomenteChar">
    <w:name w:val="Předmět komentáře Char"/>
    <w:basedOn w:val="TextkomenteChar"/>
    <w:link w:val="Pedmtkomente"/>
    <w:uiPriority w:val="99"/>
    <w:semiHidden/>
    <w:rsid w:val="000504CD"/>
    <w:rPr>
      <w:rFonts w:cs="Calibri"/>
      <w:b/>
      <w:bCs/>
      <w:sz w:val="20"/>
      <w:szCs w:val="20"/>
      <w:lang w:eastAsia="en-US"/>
    </w:rPr>
  </w:style>
  <w:style w:type="character" w:styleId="Zdraznn">
    <w:name w:val="Emphasis"/>
    <w:basedOn w:val="Standardnpsmoodstavce"/>
    <w:uiPriority w:val="20"/>
    <w:qFormat/>
    <w:rsid w:val="00CC4BBB"/>
    <w:rPr>
      <w:i/>
      <w:iCs/>
    </w:rPr>
  </w:style>
  <w:style w:type="character" w:customStyle="1" w:styleId="tsubjname">
    <w:name w:val="tsubjname"/>
    <w:basedOn w:val="Standardnpsmoodstavce"/>
    <w:rsid w:val="006C0BA1"/>
  </w:style>
  <w:style w:type="character" w:customStyle="1" w:styleId="platne1">
    <w:name w:val="platne1"/>
    <w:rsid w:val="007158D7"/>
    <w:rPr>
      <w:rFonts w:cs="Times New Roman"/>
    </w:rPr>
  </w:style>
  <w:style w:type="character" w:customStyle="1" w:styleId="style51">
    <w:name w:val="style51"/>
    <w:basedOn w:val="Standardnpsmoodstavce"/>
    <w:rsid w:val="001D20CC"/>
    <w:rPr>
      <w:b/>
      <w:bCs/>
      <w:i w:val="0"/>
      <w:iCs w:val="0"/>
      <w:sz w:val="16"/>
      <w:szCs w:val="16"/>
    </w:rPr>
  </w:style>
  <w:style w:type="character" w:customStyle="1" w:styleId="h1a">
    <w:name w:val="h1a"/>
    <w:basedOn w:val="Standardnpsmoodstavce"/>
    <w:rsid w:val="007E47BE"/>
  </w:style>
  <w:style w:type="paragraph" w:customStyle="1" w:styleId="Default">
    <w:name w:val="Default"/>
    <w:rsid w:val="001A18CA"/>
    <w:pPr>
      <w:autoSpaceDE w:val="0"/>
      <w:autoSpaceDN w:val="0"/>
      <w:adjustRightInd w:val="0"/>
    </w:pPr>
    <w:rPr>
      <w:rFonts w:ascii="Times New Roman" w:hAnsi="Times New Roman"/>
      <w:color w:val="000000"/>
      <w:sz w:val="24"/>
      <w:szCs w:val="24"/>
    </w:rPr>
  </w:style>
  <w:style w:type="character" w:styleId="Siln">
    <w:name w:val="Strong"/>
    <w:uiPriority w:val="22"/>
    <w:qFormat/>
    <w:rsid w:val="001A18CA"/>
    <w:rPr>
      <w:b/>
    </w:rPr>
  </w:style>
  <w:style w:type="paragraph" w:styleId="FormtovanvHTML">
    <w:name w:val="HTML Preformatted"/>
    <w:basedOn w:val="Normln"/>
    <w:link w:val="FormtovanvHTMLChar"/>
    <w:uiPriority w:val="99"/>
    <w:semiHidden/>
    <w:unhideWhenUsed/>
    <w:rsid w:val="005B5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B5344"/>
    <w:rPr>
      <w:rFonts w:ascii="Courier New" w:eastAsia="Times New Roman" w:hAnsi="Courier New" w:cs="Courier New"/>
      <w:sz w:val="20"/>
      <w:szCs w:val="20"/>
    </w:rPr>
  </w:style>
  <w:style w:type="character" w:customStyle="1" w:styleId="contact-name">
    <w:name w:val="contact-name"/>
    <w:basedOn w:val="Standardnpsmoodstavce"/>
    <w:rsid w:val="005276A0"/>
  </w:style>
  <w:style w:type="character" w:customStyle="1" w:styleId="contact-street">
    <w:name w:val="contact-street"/>
    <w:basedOn w:val="Standardnpsmoodstavce"/>
    <w:rsid w:val="005276A0"/>
  </w:style>
  <w:style w:type="character" w:customStyle="1" w:styleId="contact-suburb">
    <w:name w:val="contact-suburb"/>
    <w:basedOn w:val="Standardnpsmoodstavce"/>
    <w:rsid w:val="005276A0"/>
  </w:style>
  <w:style w:type="character" w:customStyle="1" w:styleId="contact-postcode">
    <w:name w:val="contact-postcode"/>
    <w:basedOn w:val="Standardnpsmoodstavce"/>
    <w:rsid w:val="005276A0"/>
  </w:style>
  <w:style w:type="character" w:customStyle="1" w:styleId="nowrap">
    <w:name w:val="nowrap"/>
    <w:basedOn w:val="Standardnpsmoodstavce"/>
    <w:rsid w:val="008A276F"/>
  </w:style>
  <w:style w:type="paragraph" w:styleId="Bezmezer">
    <w:name w:val="No Spacing"/>
    <w:uiPriority w:val="1"/>
    <w:qFormat/>
    <w:rsid w:val="002D4CB6"/>
    <w:rPr>
      <w:lang w:eastAsia="en-US"/>
    </w:rPr>
  </w:style>
  <w:style w:type="character" w:customStyle="1" w:styleId="Nadpis3Char">
    <w:name w:val="Nadpis 3 Char"/>
    <w:basedOn w:val="Standardnpsmoodstavce"/>
    <w:link w:val="Nadpis3"/>
    <w:uiPriority w:val="9"/>
    <w:semiHidden/>
    <w:rsid w:val="0052772E"/>
    <w:rPr>
      <w:rFonts w:asciiTheme="majorHAnsi" w:eastAsiaTheme="majorEastAsia" w:hAnsiTheme="majorHAnsi" w:cstheme="majorBidi"/>
      <w:b/>
      <w:bCs/>
      <w:color w:val="4F81BD" w:themeColor="accent1"/>
      <w:lang w:eastAsia="en-US"/>
    </w:rPr>
  </w:style>
  <w:style w:type="character" w:customStyle="1" w:styleId="Nadpis4Char">
    <w:name w:val="Nadpis 4 Char"/>
    <w:basedOn w:val="Standardnpsmoodstavce"/>
    <w:link w:val="Nadpis4"/>
    <w:semiHidden/>
    <w:rsid w:val="00B91C80"/>
    <w:rPr>
      <w:rFonts w:asciiTheme="majorHAnsi" w:eastAsiaTheme="majorEastAsia" w:hAnsiTheme="majorHAnsi" w:cstheme="majorBidi"/>
      <w:b/>
      <w:bCs/>
      <w:i/>
      <w:iCs/>
      <w:color w:val="4F81BD" w:themeColor="accent1"/>
      <w:sz w:val="20"/>
      <w:szCs w:val="20"/>
    </w:rPr>
  </w:style>
  <w:style w:type="character" w:customStyle="1" w:styleId="Nadpis5Char">
    <w:name w:val="Nadpis 5 Char"/>
    <w:basedOn w:val="Standardnpsmoodstavce"/>
    <w:link w:val="Nadpis5"/>
    <w:semiHidden/>
    <w:rsid w:val="00B91C80"/>
    <w:rPr>
      <w:rFonts w:asciiTheme="majorHAnsi" w:eastAsiaTheme="majorEastAsia" w:hAnsiTheme="majorHAnsi" w:cstheme="majorBidi"/>
      <w:color w:val="243F60" w:themeColor="accent1" w:themeShade="7F"/>
      <w:sz w:val="20"/>
      <w:szCs w:val="20"/>
    </w:rPr>
  </w:style>
  <w:style w:type="character" w:customStyle="1" w:styleId="Nadpis6Char">
    <w:name w:val="Nadpis 6 Char"/>
    <w:basedOn w:val="Standardnpsmoodstavce"/>
    <w:link w:val="Nadpis6"/>
    <w:semiHidden/>
    <w:rsid w:val="00B91C80"/>
    <w:rPr>
      <w:rFonts w:asciiTheme="majorHAnsi" w:eastAsiaTheme="majorEastAsia" w:hAnsiTheme="majorHAnsi" w:cstheme="majorBidi"/>
      <w:i/>
      <w:iCs/>
      <w:color w:val="243F60" w:themeColor="accent1" w:themeShade="7F"/>
      <w:sz w:val="20"/>
      <w:szCs w:val="20"/>
    </w:rPr>
  </w:style>
  <w:style w:type="character" w:customStyle="1" w:styleId="Nadpis7Char">
    <w:name w:val="Nadpis 7 Char"/>
    <w:basedOn w:val="Standardnpsmoodstavce"/>
    <w:link w:val="Nadpis7"/>
    <w:semiHidden/>
    <w:rsid w:val="00B91C80"/>
    <w:rPr>
      <w:rFonts w:asciiTheme="majorHAnsi" w:eastAsiaTheme="majorEastAsia" w:hAnsiTheme="majorHAnsi" w:cstheme="majorBidi"/>
      <w:i/>
      <w:iCs/>
      <w:color w:val="404040" w:themeColor="text1" w:themeTint="BF"/>
      <w:sz w:val="20"/>
      <w:szCs w:val="20"/>
    </w:rPr>
  </w:style>
  <w:style w:type="character" w:customStyle="1" w:styleId="Nadpis8Char">
    <w:name w:val="Nadpis 8 Char"/>
    <w:basedOn w:val="Standardnpsmoodstavce"/>
    <w:link w:val="Nadpis8"/>
    <w:semiHidden/>
    <w:rsid w:val="00B91C8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B91C80"/>
    <w:rPr>
      <w:rFonts w:asciiTheme="majorHAnsi" w:eastAsiaTheme="majorEastAsia" w:hAnsiTheme="majorHAnsi" w:cstheme="majorBidi"/>
      <w:i/>
      <w:iCs/>
      <w:color w:val="404040" w:themeColor="text1" w:themeTint="BF"/>
      <w:sz w:val="20"/>
      <w:szCs w:val="20"/>
    </w:rPr>
  </w:style>
  <w:style w:type="character" w:customStyle="1" w:styleId="Podtitu111Char">
    <w:name w:val="Podtitu 1.1.1 Char"/>
    <w:link w:val="Podtitu111"/>
    <w:locked/>
    <w:rsid w:val="00B91C80"/>
    <w:rPr>
      <w:rFonts w:ascii="Segoe UI" w:hAnsi="Segoe UI" w:cs="Arial"/>
      <w:bCs/>
      <w:szCs w:val="26"/>
    </w:rPr>
  </w:style>
  <w:style w:type="paragraph" w:customStyle="1" w:styleId="Podtitu111">
    <w:name w:val="Podtitu 1.1.1"/>
    <w:basedOn w:val="Nadpis3"/>
    <w:link w:val="Podtitu111Char"/>
    <w:qFormat/>
    <w:rsid w:val="00B91C80"/>
    <w:pPr>
      <w:keepLines w:val="0"/>
      <w:numPr>
        <w:ilvl w:val="2"/>
      </w:numPr>
      <w:spacing w:before="0" w:after="120" w:line="264" w:lineRule="auto"/>
      <w:ind w:left="1134" w:hanging="567"/>
    </w:pPr>
    <w:rPr>
      <w:rFonts w:ascii="Segoe UI" w:eastAsia="Calibri" w:hAnsi="Segoe UI" w:cs="Arial"/>
      <w:b w:val="0"/>
      <w:color w:val="auto"/>
      <w:szCs w:val="26"/>
      <w:lang w:eastAsia="cs-CZ"/>
    </w:rPr>
  </w:style>
  <w:style w:type="paragraph" w:customStyle="1" w:styleId="Cislovaniabc">
    <w:name w:val="Cislovani_abc"/>
    <w:basedOn w:val="Normln"/>
    <w:qFormat/>
    <w:rsid w:val="00B97F20"/>
    <w:pPr>
      <w:numPr>
        <w:numId w:val="4"/>
      </w:numPr>
      <w:spacing w:before="120" w:after="120"/>
      <w:ind w:left="1418" w:hanging="284"/>
    </w:pPr>
    <w:rPr>
      <w:rFonts w:ascii="Segoe UI" w:eastAsia="Times New Roman" w:hAnsi="Segoe UI" w:cs="Segoe UI"/>
      <w:sz w:val="20"/>
      <w:szCs w:val="20"/>
      <w:lang w:eastAsia="cs-CZ"/>
    </w:rPr>
  </w:style>
  <w:style w:type="paragraph" w:styleId="Zkladntext3">
    <w:name w:val="Body Text 3"/>
    <w:basedOn w:val="Normln"/>
    <w:link w:val="Zkladntext3Char"/>
    <w:uiPriority w:val="99"/>
    <w:semiHidden/>
    <w:unhideWhenUsed/>
    <w:rsid w:val="00876D71"/>
    <w:pPr>
      <w:spacing w:after="120"/>
    </w:pPr>
    <w:rPr>
      <w:sz w:val="16"/>
      <w:szCs w:val="16"/>
    </w:rPr>
  </w:style>
  <w:style w:type="character" w:customStyle="1" w:styleId="Zkladntext3Char">
    <w:name w:val="Základní text 3 Char"/>
    <w:basedOn w:val="Standardnpsmoodstavce"/>
    <w:link w:val="Zkladntext3"/>
    <w:uiPriority w:val="99"/>
    <w:semiHidden/>
    <w:rsid w:val="00876D71"/>
    <w:rPr>
      <w:rFonts w:cs="Calibri"/>
      <w:sz w:val="16"/>
      <w:szCs w:val="16"/>
      <w:lang w:eastAsia="en-US"/>
    </w:rPr>
  </w:style>
  <w:style w:type="paragraph" w:customStyle="1" w:styleId="Tabellentext">
    <w:name w:val="Tabellentext"/>
    <w:basedOn w:val="Normln"/>
    <w:rsid w:val="00DC7D31"/>
    <w:pPr>
      <w:keepLines/>
      <w:suppressAutoHyphens/>
      <w:spacing w:before="40" w:after="40"/>
      <w:jc w:val="left"/>
    </w:pPr>
    <w:rPr>
      <w:rFonts w:ascii="CorpoS" w:eastAsia="Times New Roman" w:hAnsi="CorpoS" w:cs="Times New Roman"/>
      <w:szCs w:val="24"/>
      <w:lang w:val="de-DE" w:eastAsia="ar-SA"/>
    </w:rPr>
  </w:style>
  <w:style w:type="paragraph" w:styleId="Prosttext">
    <w:name w:val="Plain Text"/>
    <w:basedOn w:val="Normln"/>
    <w:link w:val="ProsttextChar"/>
    <w:uiPriority w:val="99"/>
    <w:rsid w:val="007C53EF"/>
    <w:pPr>
      <w:jc w:val="left"/>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7C53EF"/>
    <w:rPr>
      <w:rFonts w:ascii="Courier New" w:eastAsia="Times New Roman" w:hAnsi="Courier New"/>
      <w:sz w:val="20"/>
      <w:szCs w:val="20"/>
    </w:rPr>
  </w:style>
  <w:style w:type="paragraph" w:customStyle="1" w:styleId="NormalJustified">
    <w:name w:val="Normal (Justified)"/>
    <w:basedOn w:val="Normln"/>
    <w:rsid w:val="007C53EF"/>
    <w:pPr>
      <w:widowControl w:val="0"/>
    </w:pPr>
    <w:rPr>
      <w:rFonts w:ascii="Times New Roman" w:eastAsia="Times New Roman" w:hAnsi="Times New Roman" w:cs="Times New Roman"/>
      <w:kern w:val="28"/>
      <w:sz w:val="24"/>
      <w:szCs w:val="20"/>
      <w:lang w:eastAsia="cs-CZ"/>
    </w:rPr>
  </w:style>
  <w:style w:type="character" w:customStyle="1" w:styleId="OdstavecseseznamemChar">
    <w:name w:val="Odstavec se seznamem Char"/>
    <w:aliases w:val="Nad Char,List Paragraph Char,Odstavec_muj Char,Odstavec cíl se seznamem Char,Odstavec se seznamem5 Char,Odrážky Char,Odstavec Char,Bullet Number Char,lp1 Char,lp11 Char,List Paragraph11 Char,Bullet 1 Char"/>
    <w:link w:val="Odstavecseseznamem"/>
    <w:uiPriority w:val="34"/>
    <w:qFormat/>
    <w:locked/>
    <w:rsid w:val="007C53EF"/>
    <w:rPr>
      <w:rFonts w:cs="Calibri"/>
      <w:lang w:eastAsia="en-US"/>
    </w:rPr>
  </w:style>
  <w:style w:type="paragraph" w:customStyle="1" w:styleId="NormlnOdsazen">
    <w:name w:val="Normální  + Odsazení"/>
    <w:basedOn w:val="Normln"/>
    <w:uiPriority w:val="99"/>
    <w:rsid w:val="007C53EF"/>
    <w:pPr>
      <w:numPr>
        <w:numId w:val="5"/>
      </w:numPr>
      <w:spacing w:after="120"/>
    </w:pPr>
    <w:rPr>
      <w:rFonts w:ascii="Verdana" w:eastAsia="Times New Roman" w:hAnsi="Verdana" w:cs="Times New Roman"/>
      <w:sz w:val="20"/>
      <w:szCs w:val="24"/>
      <w:lang w:eastAsia="cs-CZ"/>
    </w:rPr>
  </w:style>
  <w:style w:type="paragraph" w:styleId="Normlnweb">
    <w:name w:val="Normal (Web)"/>
    <w:basedOn w:val="Normln"/>
    <w:uiPriority w:val="99"/>
    <w:semiHidden/>
    <w:unhideWhenUsed/>
    <w:rsid w:val="001E741C"/>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Revize">
    <w:name w:val="Revision"/>
    <w:hidden/>
    <w:uiPriority w:val="99"/>
    <w:semiHidden/>
    <w:rsid w:val="0080471D"/>
    <w:rPr>
      <w:rFonts w:cs="Calibri"/>
      <w:lang w:eastAsia="en-US"/>
    </w:rPr>
  </w:style>
  <w:style w:type="character" w:styleId="Nevyeenzmnka">
    <w:name w:val="Unresolved Mention"/>
    <w:basedOn w:val="Standardnpsmoodstavce"/>
    <w:uiPriority w:val="99"/>
    <w:semiHidden/>
    <w:unhideWhenUsed/>
    <w:rsid w:val="00071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7842">
      <w:bodyDiv w:val="1"/>
      <w:marLeft w:val="0"/>
      <w:marRight w:val="0"/>
      <w:marTop w:val="0"/>
      <w:marBottom w:val="0"/>
      <w:divBdr>
        <w:top w:val="none" w:sz="0" w:space="0" w:color="auto"/>
        <w:left w:val="none" w:sz="0" w:space="0" w:color="auto"/>
        <w:bottom w:val="none" w:sz="0" w:space="0" w:color="auto"/>
        <w:right w:val="none" w:sz="0" w:space="0" w:color="auto"/>
      </w:divBdr>
    </w:div>
    <w:div w:id="505485086">
      <w:bodyDiv w:val="1"/>
      <w:marLeft w:val="0"/>
      <w:marRight w:val="0"/>
      <w:marTop w:val="0"/>
      <w:marBottom w:val="0"/>
      <w:divBdr>
        <w:top w:val="none" w:sz="0" w:space="0" w:color="auto"/>
        <w:left w:val="none" w:sz="0" w:space="0" w:color="auto"/>
        <w:bottom w:val="none" w:sz="0" w:space="0" w:color="auto"/>
        <w:right w:val="none" w:sz="0" w:space="0" w:color="auto"/>
      </w:divBdr>
    </w:div>
    <w:div w:id="548221890">
      <w:bodyDiv w:val="1"/>
      <w:marLeft w:val="0"/>
      <w:marRight w:val="0"/>
      <w:marTop w:val="0"/>
      <w:marBottom w:val="0"/>
      <w:divBdr>
        <w:top w:val="none" w:sz="0" w:space="0" w:color="auto"/>
        <w:left w:val="none" w:sz="0" w:space="0" w:color="auto"/>
        <w:bottom w:val="none" w:sz="0" w:space="0" w:color="auto"/>
        <w:right w:val="none" w:sz="0" w:space="0" w:color="auto"/>
      </w:divBdr>
    </w:div>
    <w:div w:id="563032309">
      <w:bodyDiv w:val="1"/>
      <w:marLeft w:val="0"/>
      <w:marRight w:val="0"/>
      <w:marTop w:val="0"/>
      <w:marBottom w:val="0"/>
      <w:divBdr>
        <w:top w:val="none" w:sz="0" w:space="0" w:color="auto"/>
        <w:left w:val="none" w:sz="0" w:space="0" w:color="auto"/>
        <w:bottom w:val="none" w:sz="0" w:space="0" w:color="auto"/>
        <w:right w:val="none" w:sz="0" w:space="0" w:color="auto"/>
      </w:divBdr>
    </w:div>
    <w:div w:id="589507344">
      <w:bodyDiv w:val="1"/>
      <w:marLeft w:val="0"/>
      <w:marRight w:val="0"/>
      <w:marTop w:val="0"/>
      <w:marBottom w:val="0"/>
      <w:divBdr>
        <w:top w:val="none" w:sz="0" w:space="0" w:color="auto"/>
        <w:left w:val="none" w:sz="0" w:space="0" w:color="auto"/>
        <w:bottom w:val="none" w:sz="0" w:space="0" w:color="auto"/>
        <w:right w:val="none" w:sz="0" w:space="0" w:color="auto"/>
      </w:divBdr>
    </w:div>
    <w:div w:id="662008075">
      <w:bodyDiv w:val="1"/>
      <w:marLeft w:val="0"/>
      <w:marRight w:val="0"/>
      <w:marTop w:val="0"/>
      <w:marBottom w:val="0"/>
      <w:divBdr>
        <w:top w:val="none" w:sz="0" w:space="0" w:color="auto"/>
        <w:left w:val="none" w:sz="0" w:space="0" w:color="auto"/>
        <w:bottom w:val="none" w:sz="0" w:space="0" w:color="auto"/>
        <w:right w:val="none" w:sz="0" w:space="0" w:color="auto"/>
      </w:divBdr>
    </w:div>
    <w:div w:id="843714078">
      <w:bodyDiv w:val="1"/>
      <w:marLeft w:val="0"/>
      <w:marRight w:val="0"/>
      <w:marTop w:val="0"/>
      <w:marBottom w:val="0"/>
      <w:divBdr>
        <w:top w:val="none" w:sz="0" w:space="0" w:color="auto"/>
        <w:left w:val="none" w:sz="0" w:space="0" w:color="auto"/>
        <w:bottom w:val="none" w:sz="0" w:space="0" w:color="auto"/>
        <w:right w:val="none" w:sz="0" w:space="0" w:color="auto"/>
      </w:divBdr>
    </w:div>
    <w:div w:id="847985032">
      <w:bodyDiv w:val="1"/>
      <w:marLeft w:val="0"/>
      <w:marRight w:val="0"/>
      <w:marTop w:val="0"/>
      <w:marBottom w:val="0"/>
      <w:divBdr>
        <w:top w:val="none" w:sz="0" w:space="0" w:color="auto"/>
        <w:left w:val="none" w:sz="0" w:space="0" w:color="auto"/>
        <w:bottom w:val="none" w:sz="0" w:space="0" w:color="auto"/>
        <w:right w:val="none" w:sz="0" w:space="0" w:color="auto"/>
      </w:divBdr>
    </w:div>
    <w:div w:id="856388126">
      <w:bodyDiv w:val="1"/>
      <w:marLeft w:val="0"/>
      <w:marRight w:val="0"/>
      <w:marTop w:val="0"/>
      <w:marBottom w:val="0"/>
      <w:divBdr>
        <w:top w:val="none" w:sz="0" w:space="0" w:color="auto"/>
        <w:left w:val="none" w:sz="0" w:space="0" w:color="auto"/>
        <w:bottom w:val="none" w:sz="0" w:space="0" w:color="auto"/>
        <w:right w:val="none" w:sz="0" w:space="0" w:color="auto"/>
      </w:divBdr>
    </w:div>
    <w:div w:id="1023555354">
      <w:bodyDiv w:val="1"/>
      <w:marLeft w:val="0"/>
      <w:marRight w:val="0"/>
      <w:marTop w:val="0"/>
      <w:marBottom w:val="0"/>
      <w:divBdr>
        <w:top w:val="none" w:sz="0" w:space="0" w:color="auto"/>
        <w:left w:val="none" w:sz="0" w:space="0" w:color="auto"/>
        <w:bottom w:val="none" w:sz="0" w:space="0" w:color="auto"/>
        <w:right w:val="none" w:sz="0" w:space="0" w:color="auto"/>
      </w:divBdr>
    </w:div>
    <w:div w:id="1078284105">
      <w:bodyDiv w:val="1"/>
      <w:marLeft w:val="0"/>
      <w:marRight w:val="0"/>
      <w:marTop w:val="0"/>
      <w:marBottom w:val="0"/>
      <w:divBdr>
        <w:top w:val="none" w:sz="0" w:space="0" w:color="auto"/>
        <w:left w:val="none" w:sz="0" w:space="0" w:color="auto"/>
        <w:bottom w:val="none" w:sz="0" w:space="0" w:color="auto"/>
        <w:right w:val="none" w:sz="0" w:space="0" w:color="auto"/>
      </w:divBdr>
    </w:div>
    <w:div w:id="1185753310">
      <w:bodyDiv w:val="1"/>
      <w:marLeft w:val="0"/>
      <w:marRight w:val="0"/>
      <w:marTop w:val="0"/>
      <w:marBottom w:val="0"/>
      <w:divBdr>
        <w:top w:val="none" w:sz="0" w:space="0" w:color="auto"/>
        <w:left w:val="none" w:sz="0" w:space="0" w:color="auto"/>
        <w:bottom w:val="none" w:sz="0" w:space="0" w:color="auto"/>
        <w:right w:val="none" w:sz="0" w:space="0" w:color="auto"/>
      </w:divBdr>
    </w:div>
    <w:div w:id="1217550568">
      <w:bodyDiv w:val="1"/>
      <w:marLeft w:val="0"/>
      <w:marRight w:val="0"/>
      <w:marTop w:val="0"/>
      <w:marBottom w:val="0"/>
      <w:divBdr>
        <w:top w:val="none" w:sz="0" w:space="0" w:color="auto"/>
        <w:left w:val="none" w:sz="0" w:space="0" w:color="auto"/>
        <w:bottom w:val="none" w:sz="0" w:space="0" w:color="auto"/>
        <w:right w:val="none" w:sz="0" w:space="0" w:color="auto"/>
      </w:divBdr>
    </w:div>
    <w:div w:id="1253320201">
      <w:bodyDiv w:val="1"/>
      <w:marLeft w:val="0"/>
      <w:marRight w:val="0"/>
      <w:marTop w:val="0"/>
      <w:marBottom w:val="0"/>
      <w:divBdr>
        <w:top w:val="none" w:sz="0" w:space="0" w:color="auto"/>
        <w:left w:val="none" w:sz="0" w:space="0" w:color="auto"/>
        <w:bottom w:val="none" w:sz="0" w:space="0" w:color="auto"/>
        <w:right w:val="none" w:sz="0" w:space="0" w:color="auto"/>
      </w:divBdr>
    </w:div>
    <w:div w:id="1829906132">
      <w:bodyDiv w:val="1"/>
      <w:marLeft w:val="0"/>
      <w:marRight w:val="0"/>
      <w:marTop w:val="0"/>
      <w:marBottom w:val="0"/>
      <w:divBdr>
        <w:top w:val="none" w:sz="0" w:space="0" w:color="auto"/>
        <w:left w:val="none" w:sz="0" w:space="0" w:color="auto"/>
        <w:bottom w:val="none" w:sz="0" w:space="0" w:color="auto"/>
        <w:right w:val="none" w:sz="0" w:space="0" w:color="auto"/>
      </w:divBdr>
    </w:div>
    <w:div w:id="1845197871">
      <w:marLeft w:val="0"/>
      <w:marRight w:val="0"/>
      <w:marTop w:val="0"/>
      <w:marBottom w:val="0"/>
      <w:divBdr>
        <w:top w:val="none" w:sz="0" w:space="0" w:color="auto"/>
        <w:left w:val="none" w:sz="0" w:space="0" w:color="auto"/>
        <w:bottom w:val="none" w:sz="0" w:space="0" w:color="auto"/>
        <w:right w:val="none" w:sz="0" w:space="0" w:color="auto"/>
      </w:divBdr>
    </w:div>
    <w:div w:id="20237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B68DF-8A6C-4A93-AD43-3EEBA3F5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1994</Words>
  <Characters>11767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Zadavatel veřejné zakázky:</vt:lpstr>
    </vt:vector>
  </TitlesOfParts>
  <Company>MU KRNOV</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 veřejné zakázky:</dc:title>
  <dc:creator>Petr</dc:creator>
  <cp:lastModifiedBy>Petr Hnizda</cp:lastModifiedBy>
  <cp:revision>66</cp:revision>
  <cp:lastPrinted>2025-07-31T09:11:00Z</cp:lastPrinted>
  <dcterms:created xsi:type="dcterms:W3CDTF">2024-07-11T13:23:00Z</dcterms:created>
  <dcterms:modified xsi:type="dcterms:W3CDTF">2026-04-19T07:32:00Z</dcterms:modified>
</cp:coreProperties>
</file>